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DDC5" w14:textId="77777777" w:rsidR="00CD64AB" w:rsidRPr="00FA2EA5" w:rsidRDefault="00CD64AB" w:rsidP="00CD64AB">
      <w:pPr>
        <w:spacing w:after="0"/>
        <w:ind w:left="360" w:hanging="360"/>
        <w:jc w:val="both"/>
        <w:rPr>
          <w:rFonts w:ascii="Tahoma" w:hAnsi="Tahoma" w:cs="Tahoma"/>
          <w:b/>
          <w:sz w:val="20"/>
          <w:szCs w:val="20"/>
        </w:rPr>
      </w:pPr>
      <w:r w:rsidRPr="00FA2EA5">
        <w:rPr>
          <w:rFonts w:ascii="Tahoma" w:hAnsi="Tahoma" w:cs="Tahoma"/>
          <w:b/>
          <w:sz w:val="20"/>
          <w:szCs w:val="20"/>
        </w:rPr>
        <w:t>Załącznik nr 2 – Opis przedmiotu zamówienia</w:t>
      </w:r>
    </w:p>
    <w:p w14:paraId="7352A076" w14:textId="77777777" w:rsidR="00CD64AB" w:rsidRDefault="00CD64AB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43E2BD29" w14:textId="77777777" w:rsidR="00CD64AB" w:rsidRDefault="00CD64AB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6C7FB61E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7A7A9023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4AF876A4" w14:textId="77777777"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38EC4905" w14:textId="77777777" w:rsidR="00D610F4" w:rsidRPr="004E5BD6" w:rsidRDefault="0070519F" w:rsidP="003F6FE1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>Nazwa przedmiotu zamówienia:</w:t>
      </w:r>
    </w:p>
    <w:p w14:paraId="5BBA1DAE" w14:textId="77777777" w:rsidR="00DE3806" w:rsidRPr="004E5BD6" w:rsidRDefault="00DE3806" w:rsidP="00DF4D8C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E118663" w14:textId="77777777" w:rsidR="00DF4D8C" w:rsidRPr="004E5BD6" w:rsidRDefault="00DF4D8C" w:rsidP="00DF4D8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515D4633" w14:textId="77777777" w:rsidR="006252F3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Wykonanie </w:t>
      </w:r>
      <w:r w:rsidR="00430753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ekspertyzy technicznej  </w:t>
      </w:r>
      <w:r w:rsidR="00220878">
        <w:rPr>
          <w:rFonts w:ascii="Arial" w:hAnsi="Arial" w:cs="Arial"/>
          <w:i/>
          <w:iCs/>
          <w:color w:val="auto"/>
          <w:sz w:val="22"/>
          <w:szCs w:val="22"/>
        </w:rPr>
        <w:t xml:space="preserve">dla 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 odseparowani</w:t>
      </w:r>
      <w:r w:rsidR="00430753" w:rsidRPr="004E5BD6">
        <w:rPr>
          <w:rFonts w:ascii="Arial" w:hAnsi="Arial" w:cs="Arial"/>
          <w:i/>
          <w:iCs/>
          <w:color w:val="auto"/>
          <w:sz w:val="22"/>
          <w:szCs w:val="22"/>
        </w:rPr>
        <w:t>a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7D28BF">
        <w:rPr>
          <w:rFonts w:ascii="Arial" w:hAnsi="Arial" w:cs="Arial"/>
          <w:i/>
          <w:iCs/>
          <w:color w:val="auto"/>
          <w:sz w:val="22"/>
          <w:szCs w:val="22"/>
        </w:rPr>
        <w:t>instalacji elektrycznych od instalacji sanitarnych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będąc</w:t>
      </w:r>
      <w:r w:rsidR="007D28BF">
        <w:rPr>
          <w:rFonts w:ascii="Arial" w:hAnsi="Arial" w:cs="Arial"/>
          <w:i/>
          <w:iCs/>
          <w:color w:val="auto"/>
          <w:sz w:val="22"/>
          <w:szCs w:val="22"/>
        </w:rPr>
        <w:t>ych</w:t>
      </w:r>
      <w:r w:rsidR="00715107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w jednym pomieszczeniu </w:t>
      </w:r>
      <w:r w:rsidR="00936A4C" w:rsidRPr="004E5BD6">
        <w:rPr>
          <w:rFonts w:ascii="Arial" w:hAnsi="Arial" w:cs="Arial"/>
          <w:i/>
          <w:iCs/>
          <w:color w:val="auto"/>
          <w:sz w:val="22"/>
          <w:szCs w:val="22"/>
        </w:rPr>
        <w:t>w</w:t>
      </w:r>
      <w:r w:rsidR="00AB0F1B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</w:t>
      </w:r>
      <w:r w:rsidR="003B23F5">
        <w:rPr>
          <w:rFonts w:ascii="Arial" w:hAnsi="Arial" w:cs="Arial"/>
          <w:i/>
          <w:iCs/>
          <w:color w:val="auto"/>
          <w:sz w:val="22"/>
          <w:szCs w:val="22"/>
        </w:rPr>
        <w:t>piwnicy</w:t>
      </w:r>
      <w:r w:rsidR="006252F3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budynku </w:t>
      </w:r>
      <w:r w:rsidR="00ED5456">
        <w:rPr>
          <w:rFonts w:ascii="Arial" w:hAnsi="Arial" w:cs="Arial"/>
          <w:i/>
          <w:iCs/>
          <w:color w:val="auto"/>
          <w:sz w:val="22"/>
          <w:szCs w:val="22"/>
        </w:rPr>
        <w:t xml:space="preserve">Zakładu </w:t>
      </w:r>
      <w:r w:rsidR="006252F3" w:rsidRPr="004E5BD6">
        <w:rPr>
          <w:rFonts w:ascii="Arial" w:hAnsi="Arial" w:cs="Arial"/>
          <w:i/>
          <w:iCs/>
          <w:color w:val="auto"/>
          <w:sz w:val="22"/>
          <w:szCs w:val="22"/>
        </w:rPr>
        <w:t>Transplantologii</w:t>
      </w:r>
      <w:r w:rsidR="00A05BE0"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 i Centralnego Banku Tkanek</w:t>
      </w:r>
      <w:r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1C06BE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ED5456">
        <w:rPr>
          <w:rFonts w:ascii="Arial" w:hAnsi="Arial" w:cs="Arial"/>
          <w:i/>
          <w:color w:val="auto"/>
          <w:sz w:val="22"/>
          <w:szCs w:val="22"/>
        </w:rPr>
        <w:t>przy</w:t>
      </w:r>
      <w:r w:rsidR="001C06BE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385AF1" w:rsidRPr="004E5BD6">
        <w:rPr>
          <w:rFonts w:ascii="Arial" w:hAnsi="Arial" w:cs="Arial"/>
          <w:i/>
          <w:color w:val="auto"/>
          <w:sz w:val="22"/>
          <w:szCs w:val="22"/>
        </w:rPr>
        <w:t>ul.</w:t>
      </w:r>
      <w:r w:rsidR="00C51746"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385AF1" w:rsidRPr="004E5BD6">
        <w:rPr>
          <w:rFonts w:ascii="Arial" w:hAnsi="Arial" w:cs="Arial"/>
          <w:i/>
          <w:color w:val="auto"/>
          <w:sz w:val="22"/>
          <w:szCs w:val="22"/>
        </w:rPr>
        <w:t>Chałubińskiego 5 w Warszawie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wraz z</w:t>
      </w:r>
      <w:r w:rsidR="00211E71">
        <w:rPr>
          <w:rFonts w:ascii="Arial" w:hAnsi="Arial" w:cs="Arial"/>
          <w:i/>
          <w:color w:val="auto"/>
          <w:sz w:val="22"/>
          <w:szCs w:val="22"/>
        </w:rPr>
        <w:t xml:space="preserve"> dokumentacją projektową,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STWOIR i kosztorysem inwestorskim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  </w:t>
      </w:r>
      <w:r w:rsidR="003B23F5">
        <w:rPr>
          <w:rFonts w:ascii="Arial" w:hAnsi="Arial" w:cs="Arial"/>
          <w:i/>
          <w:color w:val="auto"/>
          <w:sz w:val="22"/>
          <w:szCs w:val="22"/>
        </w:rPr>
        <w:t xml:space="preserve"> określającym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    (w formie edytowalnej w pliku</w:t>
      </w:r>
      <w:r w:rsidR="003E758B">
        <w:rPr>
          <w:rFonts w:ascii="Arial" w:hAnsi="Arial" w:cs="Arial"/>
          <w:i/>
          <w:color w:val="auto"/>
          <w:sz w:val="22"/>
          <w:szCs w:val="22"/>
        </w:rPr>
        <w:t xml:space="preserve">  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 *</w:t>
      </w:r>
      <w:r w:rsidR="003E758B">
        <w:rPr>
          <w:rFonts w:ascii="Arial" w:hAnsi="Arial" w:cs="Arial"/>
          <w:i/>
          <w:color w:val="auto"/>
          <w:sz w:val="22"/>
          <w:szCs w:val="22"/>
        </w:rPr>
        <w:t xml:space="preserve">. </w:t>
      </w:r>
      <w:proofErr w:type="spellStart"/>
      <w:r w:rsidR="000971B4">
        <w:rPr>
          <w:rFonts w:ascii="Arial" w:hAnsi="Arial" w:cs="Arial"/>
          <w:i/>
          <w:color w:val="auto"/>
          <w:sz w:val="22"/>
          <w:szCs w:val="22"/>
        </w:rPr>
        <w:t>ath</w:t>
      </w:r>
      <w:proofErr w:type="spellEnd"/>
      <w:r w:rsidR="003B23F5">
        <w:rPr>
          <w:rFonts w:ascii="Arial" w:hAnsi="Arial" w:cs="Arial"/>
          <w:i/>
          <w:color w:val="auto"/>
          <w:sz w:val="22"/>
          <w:szCs w:val="22"/>
        </w:rPr>
        <w:t xml:space="preserve"> </w:t>
      </w:r>
      <w:r w:rsidR="000971B4">
        <w:rPr>
          <w:rFonts w:ascii="Arial" w:hAnsi="Arial" w:cs="Arial"/>
          <w:i/>
          <w:color w:val="auto"/>
          <w:sz w:val="22"/>
          <w:szCs w:val="22"/>
        </w:rPr>
        <w:t xml:space="preserve">)  </w:t>
      </w:r>
      <w:r w:rsidR="003B23F5">
        <w:rPr>
          <w:rFonts w:ascii="Arial" w:hAnsi="Arial" w:cs="Arial"/>
          <w:i/>
          <w:color w:val="auto"/>
          <w:sz w:val="22"/>
          <w:szCs w:val="22"/>
        </w:rPr>
        <w:t>koszty usunięcia awarii/uster</w:t>
      </w:r>
      <w:r w:rsidR="000A0549">
        <w:rPr>
          <w:rFonts w:ascii="Arial" w:hAnsi="Arial" w:cs="Arial"/>
          <w:i/>
          <w:color w:val="auto"/>
          <w:sz w:val="22"/>
          <w:szCs w:val="22"/>
        </w:rPr>
        <w:t>ki.</w:t>
      </w:r>
    </w:p>
    <w:p w14:paraId="025B0240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i/>
          <w:color w:val="auto"/>
          <w:sz w:val="22"/>
          <w:szCs w:val="22"/>
        </w:rPr>
        <w:t xml:space="preserve"> </w:t>
      </w:r>
    </w:p>
    <w:p w14:paraId="7871FE0E" w14:textId="77777777" w:rsidR="00D610F4" w:rsidRPr="004E5BD6" w:rsidRDefault="0070519F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>Inwestor:</w:t>
      </w:r>
    </w:p>
    <w:p w14:paraId="482C50C1" w14:textId="77777777" w:rsidR="00DF4D8C" w:rsidRPr="004E5BD6" w:rsidRDefault="00DF4D8C" w:rsidP="003F6FE1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6722DBA5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 xml:space="preserve">Warszawski Uniwersytet Medyczny, </w:t>
      </w:r>
      <w:r w:rsidRPr="004E5BD6">
        <w:rPr>
          <w:rFonts w:ascii="Arial" w:hAnsi="Arial" w:cs="Arial"/>
          <w:i/>
          <w:color w:val="auto"/>
          <w:sz w:val="22"/>
          <w:szCs w:val="22"/>
        </w:rPr>
        <w:t>ul. Żwirki i Wigury 61, 02-091 Warszawa</w:t>
      </w:r>
    </w:p>
    <w:p w14:paraId="3F51397C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2A171D25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</w:p>
    <w:p w14:paraId="53C5D8C6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1A16F1" w14:textId="77777777" w:rsidR="00D610F4" w:rsidRPr="004E5BD6" w:rsidRDefault="00D610F4" w:rsidP="003F6FE1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color w:val="auto"/>
          <w:sz w:val="22"/>
          <w:szCs w:val="22"/>
        </w:rPr>
        <w:t xml:space="preserve">Nazwa i kod </w:t>
      </w:r>
      <w:r w:rsidR="0070519F" w:rsidRPr="004E5BD6">
        <w:rPr>
          <w:rFonts w:ascii="Arial" w:hAnsi="Arial" w:cs="Arial"/>
          <w:b/>
          <w:bCs/>
          <w:color w:val="auto"/>
          <w:sz w:val="22"/>
          <w:szCs w:val="22"/>
        </w:rPr>
        <w:t>ze Wspólnego Słownika Zamówień:</w:t>
      </w:r>
    </w:p>
    <w:p w14:paraId="4BEF14C9" w14:textId="77777777" w:rsidR="005046D8" w:rsidRPr="004E5BD6" w:rsidRDefault="005046D8" w:rsidP="00DF4D8C">
      <w:pPr>
        <w:pStyle w:val="Default"/>
        <w:jc w:val="both"/>
        <w:rPr>
          <w:rFonts w:ascii="Arial" w:hAnsi="Arial" w:cs="Arial"/>
          <w:iCs/>
          <w:color w:val="auto"/>
          <w:sz w:val="22"/>
          <w:szCs w:val="22"/>
        </w:rPr>
      </w:pPr>
    </w:p>
    <w:p w14:paraId="2DFD38D0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>Kod: 74222100-1 - Usługi p</w:t>
      </w:r>
      <w:r w:rsidR="0070519F" w:rsidRPr="004E5BD6">
        <w:rPr>
          <w:rFonts w:ascii="Arial" w:hAnsi="Arial" w:cs="Arial"/>
          <w:i/>
          <w:iCs/>
          <w:color w:val="auto"/>
          <w:sz w:val="22"/>
          <w:szCs w:val="22"/>
        </w:rPr>
        <w:t>rojektowania architektonicznego</w:t>
      </w:r>
    </w:p>
    <w:p w14:paraId="66795C93" w14:textId="77777777" w:rsidR="00D610F4" w:rsidRPr="004E5BD6" w:rsidRDefault="00D610F4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  <w:r w:rsidRPr="004E5BD6">
        <w:rPr>
          <w:rFonts w:ascii="Arial" w:hAnsi="Arial" w:cs="Arial"/>
          <w:i/>
          <w:iCs/>
          <w:color w:val="auto"/>
          <w:sz w:val="22"/>
          <w:szCs w:val="22"/>
        </w:rPr>
        <w:t>Kod: 71.32.00.00-7 - Usługi inżynieryjne w zakresie projektowania</w:t>
      </w:r>
    </w:p>
    <w:p w14:paraId="58E16B83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5AE660F2" w14:textId="77777777" w:rsidR="009442D7" w:rsidRPr="004E5BD6" w:rsidRDefault="009442D7" w:rsidP="003F6FE1">
      <w:pPr>
        <w:pStyle w:val="Default"/>
        <w:ind w:left="360"/>
        <w:jc w:val="both"/>
        <w:rPr>
          <w:rFonts w:ascii="Arial" w:hAnsi="Arial" w:cs="Arial"/>
          <w:i/>
          <w:iCs/>
          <w:color w:val="auto"/>
          <w:sz w:val="22"/>
          <w:szCs w:val="22"/>
        </w:rPr>
      </w:pPr>
    </w:p>
    <w:p w14:paraId="53221461" w14:textId="77777777" w:rsidR="005046D8" w:rsidRPr="004E5BD6" w:rsidRDefault="005046D8" w:rsidP="00DF4D8C">
      <w:pPr>
        <w:shd w:val="clear" w:color="auto" w:fill="FFFFFF"/>
        <w:spacing w:before="5" w:line="274" w:lineRule="exact"/>
        <w:ind w:right="8"/>
        <w:jc w:val="both"/>
        <w:rPr>
          <w:rFonts w:ascii="Arial" w:hAnsi="Arial" w:cs="Arial"/>
        </w:rPr>
      </w:pPr>
    </w:p>
    <w:p w14:paraId="5D74BFBA" w14:textId="77777777" w:rsidR="0070519F" w:rsidRPr="004E5BD6" w:rsidRDefault="007F0D8C" w:rsidP="007F0D8C">
      <w:pPr>
        <w:pStyle w:val="Default"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t>Adres obiektu którego dotyczy zamówienie.</w:t>
      </w:r>
    </w:p>
    <w:p w14:paraId="62EC3163" w14:textId="77777777" w:rsidR="007F0D8C" w:rsidRPr="004E5BD6" w:rsidRDefault="007F0D8C" w:rsidP="007F0D8C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</w:p>
    <w:p w14:paraId="1A2F959C" w14:textId="77777777" w:rsidR="007F0D8C" w:rsidRPr="004E5BD6" w:rsidRDefault="007F0D8C" w:rsidP="007F0D8C">
      <w:pPr>
        <w:pStyle w:val="Default"/>
        <w:ind w:left="360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Budynek  </w:t>
      </w:r>
      <w:r w:rsidR="00F226D4">
        <w:rPr>
          <w:rFonts w:ascii="Arial" w:hAnsi="Arial" w:cs="Arial"/>
          <w:color w:val="auto"/>
          <w:sz w:val="22"/>
          <w:szCs w:val="22"/>
        </w:rPr>
        <w:t xml:space="preserve">Zakładu </w:t>
      </w:r>
      <w:r w:rsidRPr="004E5BD6">
        <w:rPr>
          <w:rFonts w:ascii="Arial" w:hAnsi="Arial" w:cs="Arial"/>
          <w:color w:val="auto"/>
          <w:sz w:val="22"/>
          <w:szCs w:val="22"/>
        </w:rPr>
        <w:t>Transplantologii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i Centralnego Banku Tkanek</w:t>
      </w:r>
      <w:r w:rsidRPr="004E5BD6">
        <w:rPr>
          <w:rFonts w:ascii="Arial" w:hAnsi="Arial" w:cs="Arial"/>
          <w:color w:val="auto"/>
          <w:sz w:val="22"/>
          <w:szCs w:val="22"/>
        </w:rPr>
        <w:t>,</w:t>
      </w:r>
      <w:r w:rsidR="001C06BE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ul. Chałubińskiego 5</w:t>
      </w:r>
      <w:r w:rsidR="009442D7" w:rsidRPr="004E5BD6">
        <w:rPr>
          <w:rFonts w:ascii="Arial" w:hAnsi="Arial" w:cs="Arial"/>
          <w:color w:val="auto"/>
          <w:sz w:val="22"/>
          <w:szCs w:val="22"/>
        </w:rPr>
        <w:t>,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Warszawa</w:t>
      </w:r>
    </w:p>
    <w:p w14:paraId="2E8B31B4" w14:textId="77777777" w:rsidR="0070519F" w:rsidRPr="004E5BD6" w:rsidRDefault="0070519F" w:rsidP="00DF4D8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2CFE8A6D" w14:textId="77777777" w:rsidR="00D610F4" w:rsidRPr="004E5BD6" w:rsidRDefault="003F6FE1" w:rsidP="003F6FE1">
      <w:pPr>
        <w:pStyle w:val="Default"/>
        <w:pageBreakBefore/>
        <w:numPr>
          <w:ilvl w:val="0"/>
          <w:numId w:val="13"/>
        </w:numPr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lastRenderedPageBreak/>
        <w:t>Stan istniejący, cel wykonania opracowania</w:t>
      </w:r>
    </w:p>
    <w:p w14:paraId="3C114EBD" w14:textId="77777777" w:rsidR="00DF4D8C" w:rsidRPr="004E5BD6" w:rsidRDefault="00DF4D8C" w:rsidP="00C45475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F068C03" w14:textId="77777777" w:rsidR="00DF4D8C" w:rsidRPr="004E5BD6" w:rsidRDefault="00DF4D8C" w:rsidP="00C4547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393649C0" w14:textId="77777777" w:rsidR="008906DC" w:rsidRPr="004E5BD6" w:rsidRDefault="00B279AC" w:rsidP="00805EA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W budynku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F226D4">
        <w:rPr>
          <w:rFonts w:ascii="Arial" w:hAnsi="Arial" w:cs="Arial"/>
          <w:color w:val="auto"/>
          <w:sz w:val="22"/>
          <w:szCs w:val="22"/>
        </w:rPr>
        <w:t>Zakładu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Transplantologii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i Centralnego Banku Tkanek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zespołu budynków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oznaczon</w:t>
      </w:r>
      <w:r w:rsidR="00F226D4">
        <w:rPr>
          <w:rFonts w:ascii="Arial" w:hAnsi="Arial" w:cs="Arial"/>
          <w:color w:val="auto"/>
          <w:sz w:val="22"/>
          <w:szCs w:val="22"/>
        </w:rPr>
        <w:t>ego</w:t>
      </w:r>
      <w:r w:rsidR="00A05BE0" w:rsidRPr="004E5BD6">
        <w:rPr>
          <w:rFonts w:ascii="Arial" w:hAnsi="Arial" w:cs="Arial"/>
          <w:color w:val="auto"/>
          <w:sz w:val="22"/>
          <w:szCs w:val="22"/>
        </w:rPr>
        <w:t xml:space="preserve"> literą D w zespole budynków</w:t>
      </w:r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Collegium </w:t>
      </w:r>
      <w:proofErr w:type="spellStart"/>
      <w:r w:rsidR="00EA531A" w:rsidRPr="004E5BD6">
        <w:rPr>
          <w:rFonts w:ascii="Arial" w:hAnsi="Arial" w:cs="Arial"/>
          <w:color w:val="auto"/>
          <w:sz w:val="22"/>
          <w:szCs w:val="22"/>
        </w:rPr>
        <w:t>Anatomicum</w:t>
      </w:r>
      <w:proofErr w:type="spellEnd"/>
      <w:r w:rsidR="00EA531A" w:rsidRPr="004E5BD6">
        <w:rPr>
          <w:rFonts w:ascii="Arial" w:hAnsi="Arial" w:cs="Arial"/>
          <w:color w:val="auto"/>
          <w:sz w:val="22"/>
          <w:szCs w:val="22"/>
        </w:rPr>
        <w:t xml:space="preserve"> Warszawskiego Uniwersytetu Medycznego przy ul. Chałubińskiego 5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na poziomie piwnicy znajduje się pomieszczenie</w:t>
      </w:r>
      <w:r w:rsidR="00D239EF" w:rsidRPr="004E5BD6">
        <w:rPr>
          <w:rFonts w:ascii="Arial" w:hAnsi="Arial" w:cs="Arial"/>
          <w:color w:val="auto"/>
          <w:sz w:val="22"/>
          <w:szCs w:val="22"/>
        </w:rPr>
        <w:t xml:space="preserve"> elektryczne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, w  którym zlokalizowana jest Rozdzielnica Główna  </w:t>
      </w:r>
      <w:r w:rsidR="00385AF1" w:rsidRPr="004E5BD6">
        <w:rPr>
          <w:rFonts w:ascii="Arial" w:hAnsi="Arial" w:cs="Arial"/>
          <w:color w:val="auto"/>
          <w:sz w:val="22"/>
          <w:szCs w:val="22"/>
        </w:rPr>
        <w:t xml:space="preserve"> budynku </w:t>
      </w:r>
      <w:r w:rsidR="003042A5" w:rsidRPr="004E5BD6">
        <w:rPr>
          <w:rFonts w:ascii="Arial" w:hAnsi="Arial" w:cs="Arial"/>
          <w:color w:val="auto"/>
          <w:sz w:val="22"/>
          <w:szCs w:val="22"/>
        </w:rPr>
        <w:t xml:space="preserve">RG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wraz z układem pomiarowo-rozliczeniowym </w:t>
      </w:r>
      <w:r w:rsidR="00385AF1" w:rsidRPr="004E5BD6">
        <w:rPr>
          <w:rFonts w:ascii="Arial" w:hAnsi="Arial" w:cs="Arial"/>
          <w:color w:val="auto"/>
          <w:sz w:val="22"/>
          <w:szCs w:val="22"/>
        </w:rPr>
        <w:t>,</w:t>
      </w:r>
      <w:r w:rsidR="00C51746" w:rsidRPr="004E5BD6">
        <w:rPr>
          <w:rFonts w:ascii="Arial" w:hAnsi="Arial" w:cs="Arial"/>
          <w:color w:val="auto"/>
          <w:sz w:val="22"/>
          <w:szCs w:val="22"/>
        </w:rPr>
        <w:t xml:space="preserve"> tablice  elektryczne </w:t>
      </w:r>
      <w:r w:rsidR="00385AF1" w:rsidRPr="004E5BD6">
        <w:rPr>
          <w:rFonts w:ascii="Arial" w:hAnsi="Arial" w:cs="Arial"/>
          <w:color w:val="auto"/>
          <w:sz w:val="22"/>
          <w:szCs w:val="22"/>
        </w:rPr>
        <w:t xml:space="preserve">SZR agregatu prądotwórczego </w:t>
      </w:r>
      <w:r w:rsidR="00F226D4">
        <w:rPr>
          <w:rFonts w:ascii="Arial" w:hAnsi="Arial" w:cs="Arial"/>
          <w:color w:val="auto"/>
          <w:sz w:val="22"/>
          <w:szCs w:val="22"/>
        </w:rPr>
        <w:t>– obecnie nieczynnego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C51746" w:rsidRPr="004E5BD6">
        <w:rPr>
          <w:rFonts w:ascii="Arial" w:hAnsi="Arial" w:cs="Arial"/>
          <w:color w:val="auto"/>
          <w:sz w:val="22"/>
          <w:szCs w:val="22"/>
        </w:rPr>
        <w:t xml:space="preserve">oraz </w:t>
      </w:r>
      <w:r w:rsidR="008906DC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szafy automatyki </w:t>
      </w:r>
      <w:r w:rsidR="008A2F94" w:rsidRPr="004E5BD6">
        <w:rPr>
          <w:rFonts w:ascii="Arial" w:hAnsi="Arial" w:cs="Arial"/>
          <w:color w:val="auto"/>
          <w:sz w:val="22"/>
          <w:szCs w:val="22"/>
        </w:rPr>
        <w:t>wentylacji bytowej.</w:t>
      </w:r>
    </w:p>
    <w:p w14:paraId="72B80B8F" w14:textId="77777777" w:rsidR="007E534D" w:rsidRPr="004E5BD6" w:rsidRDefault="008906DC" w:rsidP="00805EAF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W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pomieszczeni</w:t>
      </w:r>
      <w:r w:rsidRPr="004E5BD6">
        <w:rPr>
          <w:rFonts w:ascii="Arial" w:hAnsi="Arial" w:cs="Arial"/>
          <w:color w:val="auto"/>
          <w:sz w:val="22"/>
          <w:szCs w:val="22"/>
        </w:rPr>
        <w:t>u</w:t>
      </w:r>
      <w:r w:rsidR="000C6F93" w:rsidRPr="004E5BD6">
        <w:rPr>
          <w:rFonts w:ascii="Arial" w:hAnsi="Arial" w:cs="Arial"/>
          <w:color w:val="auto"/>
          <w:sz w:val="22"/>
          <w:szCs w:val="22"/>
        </w:rPr>
        <w:t xml:space="preserve"> tym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8A2F94" w:rsidRPr="004E5BD6">
        <w:rPr>
          <w:rFonts w:ascii="Arial" w:hAnsi="Arial" w:cs="Arial"/>
          <w:color w:val="auto"/>
          <w:sz w:val="22"/>
          <w:szCs w:val="22"/>
        </w:rPr>
        <w:t>prowadzone są rury</w:t>
      </w:r>
      <w:r w:rsidR="005463BA" w:rsidRPr="004E5BD6">
        <w:rPr>
          <w:rFonts w:ascii="Arial" w:hAnsi="Arial" w:cs="Arial"/>
          <w:color w:val="auto"/>
          <w:sz w:val="22"/>
          <w:szCs w:val="22"/>
        </w:rPr>
        <w:t xml:space="preserve"> wodno-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kanalizacyjne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przebiegające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powyżej szaf elektrycznych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rozdzielnicy niskiego napięcia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oraz szaf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automatyki</w:t>
      </w:r>
      <w:r w:rsidR="007E534D" w:rsidRPr="004E5BD6">
        <w:rPr>
          <w:rFonts w:ascii="Arial" w:hAnsi="Arial" w:cs="Arial"/>
          <w:color w:val="auto"/>
          <w:sz w:val="22"/>
          <w:szCs w:val="22"/>
        </w:rPr>
        <w:t xml:space="preserve"> </w:t>
      </w:r>
      <w:r w:rsidR="00DC7251">
        <w:rPr>
          <w:rFonts w:ascii="Arial" w:hAnsi="Arial" w:cs="Arial"/>
          <w:color w:val="auto"/>
          <w:sz w:val="22"/>
          <w:szCs w:val="22"/>
        </w:rPr>
        <w:t>jak również</w:t>
      </w:r>
      <w:r w:rsidR="007E534D" w:rsidRPr="004E5BD6">
        <w:rPr>
          <w:rFonts w:ascii="Arial" w:hAnsi="Arial" w:cs="Arial"/>
          <w:color w:val="auto"/>
          <w:sz w:val="22"/>
          <w:szCs w:val="22"/>
        </w:rPr>
        <w:t xml:space="preserve"> znajdują się  piony kanalizacyjne.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W czasie</w:t>
      </w:r>
      <w:r w:rsidR="00A425AF" w:rsidRPr="004E5BD6">
        <w:rPr>
          <w:rFonts w:ascii="Arial" w:hAnsi="Arial" w:cs="Arial"/>
          <w:color w:val="auto"/>
          <w:sz w:val="22"/>
          <w:szCs w:val="22"/>
        </w:rPr>
        <w:t xml:space="preserve"> dużych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opadów deszczu pomieszczenie to jest cyklicznie zalewane wodą. Ze względów eksploatacji urządzeń elektroenergetycznych i  bezpieczeństwa</w:t>
      </w:r>
      <w:r w:rsidR="00315674" w:rsidRPr="004E5BD6">
        <w:rPr>
          <w:rFonts w:ascii="Arial" w:hAnsi="Arial" w:cs="Arial"/>
          <w:color w:val="auto"/>
          <w:sz w:val="22"/>
          <w:szCs w:val="22"/>
        </w:rPr>
        <w:t xml:space="preserve"> taka 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 sytuacja</w:t>
      </w:r>
      <w:r w:rsidR="002F15DF">
        <w:rPr>
          <w:rFonts w:ascii="Arial" w:hAnsi="Arial" w:cs="Arial"/>
          <w:color w:val="auto"/>
          <w:sz w:val="22"/>
          <w:szCs w:val="22"/>
        </w:rPr>
        <w:t xml:space="preserve"> jest</w:t>
      </w:r>
      <w:r w:rsidR="008A2F94" w:rsidRPr="004E5BD6">
        <w:rPr>
          <w:rFonts w:ascii="Arial" w:hAnsi="Arial" w:cs="Arial"/>
          <w:color w:val="auto"/>
          <w:sz w:val="22"/>
          <w:szCs w:val="22"/>
        </w:rPr>
        <w:t xml:space="preserve"> niedopuszczalna.</w:t>
      </w:r>
    </w:p>
    <w:p w14:paraId="19A071BA" w14:textId="77777777" w:rsidR="00A96D85" w:rsidRPr="004E5BD6" w:rsidRDefault="009338E6" w:rsidP="00805EAF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t>B</w:t>
      </w:r>
      <w:r w:rsidR="00CE71BE" w:rsidRPr="004E5BD6">
        <w:rPr>
          <w:rStyle w:val="labelastextbox1"/>
          <w:rFonts w:ascii="Arial" w:hAnsi="Arial" w:cs="Arial"/>
          <w:b w:val="0"/>
          <w:color w:val="auto"/>
        </w:rPr>
        <w:t>udyn</w:t>
      </w:r>
      <w:r w:rsidR="00DE3806" w:rsidRPr="004E5BD6">
        <w:rPr>
          <w:rStyle w:val="labelastextbox1"/>
          <w:rFonts w:ascii="Arial" w:hAnsi="Arial" w:cs="Arial"/>
          <w:b w:val="0"/>
          <w:color w:val="auto"/>
        </w:rPr>
        <w:t>ek</w:t>
      </w:r>
      <w:r w:rsidR="00CE71BE" w:rsidRPr="004E5BD6">
        <w:rPr>
          <w:rStyle w:val="labelastextbox1"/>
          <w:rFonts w:ascii="Arial" w:hAnsi="Arial" w:cs="Arial"/>
          <w:b w:val="0"/>
          <w:color w:val="auto"/>
        </w:rPr>
        <w:t>, któr</w:t>
      </w:r>
      <w:r w:rsidR="00F226D4">
        <w:rPr>
          <w:rStyle w:val="labelastextbox1"/>
          <w:rFonts w:ascii="Arial" w:hAnsi="Arial" w:cs="Arial"/>
          <w:b w:val="0"/>
          <w:color w:val="auto"/>
        </w:rPr>
        <w:t>ego</w:t>
      </w:r>
      <w:r w:rsidR="00CE71BE" w:rsidRPr="004E5BD6">
        <w:rPr>
          <w:rStyle w:val="labelastextbox1"/>
          <w:rFonts w:ascii="Arial" w:hAnsi="Arial" w:cs="Arial"/>
          <w:b w:val="0"/>
          <w:color w:val="auto"/>
        </w:rPr>
        <w:t xml:space="preserve"> dotyczy </w:t>
      </w:r>
      <w:r w:rsidR="00805EAF" w:rsidRPr="004E5BD6">
        <w:rPr>
          <w:rStyle w:val="labelastextbox1"/>
          <w:rFonts w:ascii="Arial" w:hAnsi="Arial" w:cs="Arial"/>
          <w:b w:val="0"/>
          <w:color w:val="auto"/>
        </w:rPr>
        <w:t xml:space="preserve">ekspertyza </w:t>
      </w:r>
      <w:r w:rsidR="00DE3806" w:rsidRPr="004E5BD6">
        <w:rPr>
          <w:rStyle w:val="labelastextbox1"/>
          <w:rFonts w:ascii="Arial" w:hAnsi="Arial" w:cs="Arial"/>
          <w:b w:val="0"/>
          <w:color w:val="auto"/>
        </w:rPr>
        <w:t xml:space="preserve"> oznaczony jest literą D na </w:t>
      </w:r>
      <w:r w:rsidR="00AB4691" w:rsidRPr="004E5BD6">
        <w:rPr>
          <w:rStyle w:val="labelastextbox1"/>
          <w:rFonts w:ascii="Arial" w:hAnsi="Arial" w:cs="Arial"/>
          <w:b w:val="0"/>
          <w:color w:val="auto"/>
        </w:rPr>
        <w:t xml:space="preserve"> </w:t>
      </w:r>
      <w:r w:rsidR="00CE71BE" w:rsidRPr="004E5BD6">
        <w:rPr>
          <w:rStyle w:val="labelastextbox1"/>
          <w:rFonts w:ascii="Arial" w:hAnsi="Arial" w:cs="Arial"/>
          <w:b w:val="0"/>
          <w:color w:val="auto"/>
        </w:rPr>
        <w:t xml:space="preserve"> zabudow</w:t>
      </w:r>
      <w:r w:rsidR="00DE3806" w:rsidRPr="004E5BD6">
        <w:rPr>
          <w:rStyle w:val="labelastextbox1"/>
          <w:rFonts w:ascii="Arial" w:hAnsi="Arial" w:cs="Arial"/>
          <w:b w:val="0"/>
          <w:color w:val="auto"/>
        </w:rPr>
        <w:t>ie</w:t>
      </w:r>
      <w:r w:rsidR="00CE71BE" w:rsidRPr="004E5BD6">
        <w:rPr>
          <w:rStyle w:val="labelastextbox1"/>
          <w:rFonts w:ascii="Arial" w:hAnsi="Arial" w:cs="Arial"/>
          <w:b w:val="0"/>
          <w:color w:val="auto"/>
        </w:rPr>
        <w:t xml:space="preserve"> działki nr 9, obręb 2-01-02 w dzielnicy Warszawa-Ochota i są zlokalizowane na rogu ulic Chałubińskiego i Oczki w Warszawie. Kompleks budynków A, B, C, D i E, wyszczególnionych na nw. </w:t>
      </w:r>
      <w:r w:rsidR="007F4BED">
        <w:rPr>
          <w:rStyle w:val="labelastextbox1"/>
          <w:rFonts w:ascii="Arial" w:hAnsi="Arial" w:cs="Arial"/>
          <w:b w:val="0"/>
          <w:color w:val="auto"/>
        </w:rPr>
        <w:t>m</w:t>
      </w:r>
      <w:r w:rsidR="00CE71BE" w:rsidRPr="004E5BD6">
        <w:rPr>
          <w:rStyle w:val="labelastextbox1"/>
          <w:rFonts w:ascii="Arial" w:hAnsi="Arial" w:cs="Arial"/>
          <w:b w:val="0"/>
          <w:color w:val="auto"/>
        </w:rPr>
        <w:t>apie zabudowy, znajdują się w strefie urbanistycznej objętej ochroną Stołecznego Konserwatora Zabytków (numer rejestru A-840). Decyzje Mazowieckiego Konserwatora Zabytków (w załączeniu)</w:t>
      </w:r>
      <w:r w:rsidR="00AB4691" w:rsidRPr="004E5BD6">
        <w:rPr>
          <w:rStyle w:val="labelastextbox1"/>
          <w:rFonts w:ascii="Arial" w:hAnsi="Arial" w:cs="Arial"/>
          <w:b w:val="0"/>
          <w:color w:val="auto"/>
        </w:rPr>
        <w:t>.</w:t>
      </w:r>
    </w:p>
    <w:p w14:paraId="3B379AF4" w14:textId="77777777" w:rsidR="004E4252" w:rsidRPr="004E5BD6" w:rsidRDefault="00143737" w:rsidP="00C45475">
      <w:pPr>
        <w:pStyle w:val="Default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4E5BD6">
        <w:rPr>
          <w:rFonts w:ascii="Arial" w:hAnsi="Arial" w:cs="Arial"/>
          <w:b/>
          <w:bCs/>
          <w:noProof/>
          <w:color w:val="auto"/>
          <w:sz w:val="22"/>
          <w:szCs w:val="22"/>
          <w:lang w:eastAsia="pl-PL"/>
        </w:rPr>
        <w:drawing>
          <wp:inline distT="0" distB="0" distL="0" distR="0" wp14:anchorId="7E66811E" wp14:editId="3D7466BE">
            <wp:extent cx="5600700" cy="3771900"/>
            <wp:effectExtent l="0" t="0" r="0" b="0"/>
            <wp:docPr id="2" name="Obraz 2" descr="C:\Users\marek.szlendak\Desktop\collegium anatomic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ek.szlendak\Desktop\collegium anatomicu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46D3" w14:textId="77777777" w:rsidR="00AB4691" w:rsidRPr="004E5BD6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color w:val="auto"/>
          <w:u w:val="single"/>
        </w:rPr>
      </w:pPr>
    </w:p>
    <w:p w14:paraId="3FE9F1BB" w14:textId="77777777" w:rsidR="00AB4691" w:rsidRPr="004E5BD6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color w:val="auto"/>
          <w:u w:val="single"/>
        </w:rPr>
      </w:pPr>
    </w:p>
    <w:p w14:paraId="0CEB6E0D" w14:textId="77777777" w:rsidR="00AB4691" w:rsidRPr="004E5BD6" w:rsidRDefault="00AB4691" w:rsidP="00334E6B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hAnsi="Arial" w:cs="Arial"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lastRenderedPageBreak/>
        <w:t>B</w:t>
      </w:r>
      <w:r w:rsidRPr="004E5BD6">
        <w:rPr>
          <w:rFonts w:ascii="Arial" w:hAnsi="Arial" w:cs="Arial"/>
        </w:rPr>
        <w:t xml:space="preserve">udynki A, B i C stanowią fragment zabudowy szpitalnej służącej opiece zdrowotnej w czasach carskich (koniec XIX wieku). W okresie międzywojnia charakter placówki rozwijał się w stronę dydaktyki i edukacji. W okresie II Wojny Światowej ww. budynki zostały w znacznej części zniszczone. Po wojnie zespół budynków odbudowano w stylu renesansu włoskiego, z wyłączeniem pomieszczeń oznaczonych na mapie jako </w:t>
      </w:r>
      <w:proofErr w:type="spellStart"/>
      <w:r w:rsidRPr="004E5BD6">
        <w:rPr>
          <w:rFonts w:ascii="Arial" w:hAnsi="Arial" w:cs="Arial"/>
        </w:rPr>
        <w:t>Basenownia</w:t>
      </w:r>
      <w:proofErr w:type="spellEnd"/>
      <w:r w:rsidRPr="004E5BD6">
        <w:rPr>
          <w:rFonts w:ascii="Arial" w:hAnsi="Arial" w:cs="Arial"/>
        </w:rPr>
        <w:t xml:space="preserve"> Zwłok, które uległy dostosowaniu do  potrzeb prowadzonej edukacji medycznej. Aktualnie budynek wykorzystywany jest na cele naukowo – badawcze i dydaktyczne.</w:t>
      </w:r>
      <w:r w:rsidR="00475B0D" w:rsidRPr="004E5BD6">
        <w:rPr>
          <w:rFonts w:ascii="Arial" w:hAnsi="Arial" w:cs="Arial"/>
        </w:rPr>
        <w:t xml:space="preserve"> Budynki A, B i C posiadają pięć kondygnacji – przyziemie, parter, piętro I </w:t>
      </w:r>
      <w:proofErr w:type="spellStart"/>
      <w:r w:rsidR="00475B0D" w:rsidRPr="004E5BD6">
        <w:rPr>
          <w:rFonts w:ascii="Arial" w:hAnsi="Arial" w:cs="Arial"/>
        </w:rPr>
        <w:t>i</w:t>
      </w:r>
      <w:proofErr w:type="spellEnd"/>
      <w:r w:rsidR="00475B0D" w:rsidRPr="004E5BD6">
        <w:rPr>
          <w:rFonts w:ascii="Arial" w:hAnsi="Arial" w:cs="Arial"/>
        </w:rPr>
        <w:t xml:space="preserve"> piętro II oraz poddasze, częściowo wykorzystane jako przestrzeń techniczna maszynowni systemu wentylacji. </w:t>
      </w:r>
      <w:r w:rsidR="00475B0D" w:rsidRPr="004E5BD6">
        <w:rPr>
          <w:rFonts w:ascii="Arial" w:eastAsia="Times New Roman" w:hAnsi="Arial" w:cs="Arial"/>
        </w:rPr>
        <w:t>Budynek Wirusologii  - E jest częściowo podpiwniczony i posiada dwie kondygnacje nadziemne.</w:t>
      </w:r>
    </w:p>
    <w:p w14:paraId="3EE99767" w14:textId="77777777" w:rsidR="00785445" w:rsidRPr="004E5BD6" w:rsidRDefault="00DE3806" w:rsidP="00475B0D">
      <w:pPr>
        <w:pStyle w:val="Tekstpodstawowy21"/>
        <w:spacing w:line="360" w:lineRule="auto"/>
        <w:contextualSpacing/>
        <w:rPr>
          <w:rFonts w:ascii="Arial" w:hAnsi="Arial" w:cs="Arial"/>
          <w:sz w:val="22"/>
          <w:szCs w:val="22"/>
        </w:rPr>
      </w:pPr>
      <w:r w:rsidRPr="004E5BD6">
        <w:rPr>
          <w:rFonts w:ascii="Arial" w:hAnsi="Arial" w:cs="Arial"/>
          <w:sz w:val="22"/>
          <w:szCs w:val="22"/>
        </w:rPr>
        <w:t xml:space="preserve">Budynek </w:t>
      </w:r>
      <w:r w:rsidR="00475B0D" w:rsidRPr="004E5BD6">
        <w:rPr>
          <w:rFonts w:ascii="Arial" w:eastAsia="Times New Roman" w:hAnsi="Arial" w:cs="Arial"/>
          <w:sz w:val="22"/>
          <w:szCs w:val="22"/>
        </w:rPr>
        <w:t xml:space="preserve">Transplantologii i Centralnego Banku Tkanek - D </w:t>
      </w:r>
      <w:r w:rsidRPr="004E5BD6">
        <w:rPr>
          <w:rFonts w:ascii="Arial" w:hAnsi="Arial" w:cs="Arial"/>
          <w:sz w:val="22"/>
          <w:szCs w:val="22"/>
        </w:rPr>
        <w:t xml:space="preserve"> został dobudowany w latach </w:t>
      </w:r>
      <w:r w:rsidR="00C51746" w:rsidRPr="004E5BD6">
        <w:rPr>
          <w:rFonts w:ascii="Arial" w:hAnsi="Arial" w:cs="Arial"/>
          <w:sz w:val="22"/>
          <w:szCs w:val="22"/>
        </w:rPr>
        <w:t>9</w:t>
      </w:r>
      <w:r w:rsidRPr="004E5BD6">
        <w:rPr>
          <w:rFonts w:ascii="Arial" w:hAnsi="Arial" w:cs="Arial"/>
          <w:sz w:val="22"/>
          <w:szCs w:val="22"/>
        </w:rPr>
        <w:t xml:space="preserve">0-tych ubiegłego wieku, </w:t>
      </w:r>
      <w:r w:rsidR="00000969" w:rsidRPr="004E5BD6">
        <w:rPr>
          <w:rFonts w:ascii="Arial" w:hAnsi="Arial" w:cs="Arial"/>
          <w:sz w:val="22"/>
          <w:szCs w:val="22"/>
        </w:rPr>
        <w:t xml:space="preserve">inwentaryzacja budowlana </w:t>
      </w:r>
      <w:r w:rsidR="000C6F02" w:rsidRPr="004E5BD6">
        <w:rPr>
          <w:rFonts w:ascii="Arial" w:hAnsi="Arial" w:cs="Arial"/>
          <w:sz w:val="22"/>
          <w:szCs w:val="22"/>
        </w:rPr>
        <w:t>została dołączona do niniejszego opracowania.</w:t>
      </w:r>
    </w:p>
    <w:p w14:paraId="22622A7A" w14:textId="77777777" w:rsidR="00E25EF9" w:rsidRDefault="00AB4691" w:rsidP="00805EA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Budynek </w:t>
      </w:r>
      <w:r w:rsidR="00475B0D" w:rsidRPr="004E5BD6">
        <w:rPr>
          <w:rFonts w:ascii="Arial" w:eastAsia="Times New Roman" w:hAnsi="Arial" w:cs="Arial"/>
        </w:rPr>
        <w:t xml:space="preserve">D </w:t>
      </w:r>
      <w:r w:rsidRPr="004E5BD6">
        <w:rPr>
          <w:rFonts w:ascii="Arial" w:eastAsia="Times New Roman" w:hAnsi="Arial" w:cs="Arial"/>
        </w:rPr>
        <w:t>jest obiektem podpiwniczonym, pięciokondygnacyjnym,</w:t>
      </w:r>
      <w:r w:rsidRPr="004E5BD6">
        <w:rPr>
          <w:rFonts w:ascii="Arial" w:hAnsi="Arial" w:cs="Arial"/>
        </w:rPr>
        <w:t xml:space="preserve"> </w:t>
      </w:r>
      <w:r w:rsidRPr="004E5BD6">
        <w:rPr>
          <w:rFonts w:ascii="Arial" w:eastAsia="Times New Roman" w:hAnsi="Arial" w:cs="Arial"/>
        </w:rPr>
        <w:t xml:space="preserve">natomiast </w:t>
      </w:r>
      <w:r w:rsidR="00475B0D" w:rsidRPr="004E5BD6">
        <w:rPr>
          <w:rFonts w:ascii="Arial" w:eastAsia="Times New Roman" w:hAnsi="Arial" w:cs="Arial"/>
        </w:rPr>
        <w:t>k</w:t>
      </w:r>
      <w:r w:rsidRPr="004E5BD6">
        <w:rPr>
          <w:rFonts w:ascii="Arial" w:eastAsia="Times New Roman" w:hAnsi="Arial" w:cs="Arial"/>
        </w:rPr>
        <w:t xml:space="preserve">onstrukcję budynków wykonano w całości technologii tradycyjnej murowanej z cegły ceramicznej pełnej, gazobetonu i cegły kratówki. Stropy wykonano w technologii </w:t>
      </w:r>
      <w:proofErr w:type="spellStart"/>
      <w:r w:rsidRPr="004E5BD6">
        <w:rPr>
          <w:rFonts w:ascii="Arial" w:eastAsia="Times New Roman" w:hAnsi="Arial" w:cs="Arial"/>
        </w:rPr>
        <w:t>g</w:t>
      </w:r>
      <w:r w:rsidR="000C6F93" w:rsidRPr="004E5BD6">
        <w:rPr>
          <w:rFonts w:ascii="Arial" w:eastAsia="Times New Roman" w:hAnsi="Arial" w:cs="Arial"/>
        </w:rPr>
        <w:t>ę</w:t>
      </w:r>
      <w:r w:rsidRPr="004E5BD6">
        <w:rPr>
          <w:rFonts w:ascii="Arial" w:eastAsia="Times New Roman" w:hAnsi="Arial" w:cs="Arial"/>
        </w:rPr>
        <w:t>stożebrowej</w:t>
      </w:r>
      <w:proofErr w:type="spellEnd"/>
      <w:r w:rsidRPr="004E5BD6">
        <w:rPr>
          <w:rFonts w:ascii="Arial" w:eastAsia="Times New Roman" w:hAnsi="Arial" w:cs="Arial"/>
        </w:rPr>
        <w:t xml:space="preserve"> typu </w:t>
      </w:r>
      <w:proofErr w:type="spellStart"/>
      <w:r w:rsidRPr="004E5BD6">
        <w:rPr>
          <w:rFonts w:ascii="Arial" w:eastAsia="Times New Roman" w:hAnsi="Arial" w:cs="Arial"/>
        </w:rPr>
        <w:t>Ackermana</w:t>
      </w:r>
      <w:proofErr w:type="spellEnd"/>
      <w:r w:rsidRPr="004E5BD6">
        <w:rPr>
          <w:rFonts w:ascii="Arial" w:eastAsia="Times New Roman" w:hAnsi="Arial" w:cs="Arial"/>
        </w:rPr>
        <w:t xml:space="preserve"> oraz Kleina. Konstrukcja stropodachów z płyt żelbetowych oraz z płyt panwiowych na ściankach ażurowych. Stropodachy przykryte papą.</w:t>
      </w:r>
      <w:r w:rsidR="000773D1" w:rsidRPr="004E5BD6">
        <w:rPr>
          <w:rFonts w:ascii="Arial" w:eastAsia="Times New Roman" w:hAnsi="Arial" w:cs="Arial"/>
        </w:rPr>
        <w:t xml:space="preserve"> Obiekt został wybudowany na początku lat 90-tych XX wieku. </w:t>
      </w:r>
      <w:r w:rsidR="00825907" w:rsidRPr="004E5BD6">
        <w:rPr>
          <w:rFonts w:ascii="Arial" w:eastAsia="Times New Roman" w:hAnsi="Arial" w:cs="Arial"/>
        </w:rPr>
        <w:t xml:space="preserve">Budynek nie jest pod ochroną konserwatora zabytków </w:t>
      </w:r>
      <w:r w:rsidR="00297C92" w:rsidRPr="004E5BD6">
        <w:rPr>
          <w:rFonts w:ascii="Arial" w:eastAsia="Times New Roman" w:hAnsi="Arial" w:cs="Arial"/>
        </w:rPr>
        <w:t>ale znajduje się w chronionym obszarze urbanistycznym i w przypadku ingerencji w budynek przyległy (</w:t>
      </w:r>
      <w:r w:rsidR="009D65EA" w:rsidRPr="004E5BD6">
        <w:rPr>
          <w:rFonts w:ascii="Arial" w:eastAsia="Times New Roman" w:hAnsi="Arial" w:cs="Arial"/>
        </w:rPr>
        <w:t>Col</w:t>
      </w:r>
      <w:r w:rsidR="004E5BD6">
        <w:rPr>
          <w:rFonts w:ascii="Arial" w:eastAsia="Times New Roman" w:hAnsi="Arial" w:cs="Arial"/>
        </w:rPr>
        <w:t>l</w:t>
      </w:r>
      <w:r w:rsidR="009D65EA" w:rsidRPr="004E5BD6">
        <w:rPr>
          <w:rFonts w:ascii="Arial" w:eastAsia="Times New Roman" w:hAnsi="Arial" w:cs="Arial"/>
        </w:rPr>
        <w:t xml:space="preserve">egium </w:t>
      </w:r>
      <w:proofErr w:type="spellStart"/>
      <w:r w:rsidR="00297C92" w:rsidRPr="004E5BD6">
        <w:rPr>
          <w:rFonts w:ascii="Arial" w:eastAsia="Times New Roman" w:hAnsi="Arial" w:cs="Arial"/>
        </w:rPr>
        <w:t>Anatomicum</w:t>
      </w:r>
      <w:proofErr w:type="spellEnd"/>
      <w:r w:rsidR="00297C92" w:rsidRPr="004E5BD6">
        <w:rPr>
          <w:rFonts w:ascii="Arial" w:eastAsia="Times New Roman" w:hAnsi="Arial" w:cs="Arial"/>
        </w:rPr>
        <w:t>) może być konieczna zgoda Stołecznego Konserwatora Zabytków na pracy „przy zabytku”.</w:t>
      </w:r>
    </w:p>
    <w:p w14:paraId="2B045EEA" w14:textId="77777777" w:rsidR="00334E6B" w:rsidRPr="004E5BD6" w:rsidRDefault="00334E6B" w:rsidP="00805EAF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rial" w:eastAsia="Times New Roman" w:hAnsi="Arial" w:cs="Arial"/>
        </w:rPr>
      </w:pPr>
    </w:p>
    <w:p w14:paraId="61BA139E" w14:textId="77777777" w:rsidR="00E25EF9" w:rsidRPr="004E5BD6" w:rsidRDefault="00E13613" w:rsidP="00E1361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Uwarunkowania wykonania przedmiotu zamówienia.</w:t>
      </w:r>
    </w:p>
    <w:p w14:paraId="3A8F81B8" w14:textId="77777777" w:rsidR="00BF0052" w:rsidRPr="004E5BD6" w:rsidRDefault="00BF0052" w:rsidP="00F77173">
      <w:pPr>
        <w:pStyle w:val="Akapitzlist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Arial" w:eastAsia="Times New Roman" w:hAnsi="Arial" w:cs="Arial"/>
        </w:rPr>
      </w:pPr>
    </w:p>
    <w:p w14:paraId="2E704A35" w14:textId="77777777" w:rsidR="00C2204E" w:rsidRPr="004E5BD6" w:rsidRDefault="0051310B" w:rsidP="00F77173">
      <w:pPr>
        <w:pStyle w:val="Default"/>
        <w:spacing w:line="360" w:lineRule="auto"/>
        <w:ind w:left="360"/>
        <w:contextualSpacing/>
        <w:jc w:val="both"/>
        <w:rPr>
          <w:rFonts w:ascii="Arial" w:eastAsia="Times New Roman" w:hAnsi="Arial" w:cs="Arial"/>
          <w:b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Wykonawca winien w odpowiedni sposób uwzględnić w opracowywanej dokumentacji, że realizacja prac związanych z pr</w:t>
      </w:r>
      <w:r w:rsidR="00F77173" w:rsidRPr="004E5BD6">
        <w:rPr>
          <w:rFonts w:ascii="Arial" w:hAnsi="Arial" w:cs="Arial"/>
          <w:color w:val="auto"/>
          <w:sz w:val="22"/>
          <w:szCs w:val="22"/>
        </w:rPr>
        <w:t>zedmiotowym zadaniem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będzie realizowana w czynnym obiekcie użyteczności publicznej. W budynku objętym zadaniem inwestycyjnym mieści obecnie się Zakład Transplantologii i Centralny Bank Tkanek Centrum Biostruktury WUM  oraz Krajowe Centrum Bankowania Tkanek i Komórek.   Prace realizowane w ramach czynnego obiektu będą wymagały szczegółowych uzgodnień  z Zamawiającym w zakresie możliwości wykonywania wizji lokalnych i ewentualnych odkrywek. </w:t>
      </w:r>
    </w:p>
    <w:p w14:paraId="24DBAF58" w14:textId="77777777" w:rsidR="009D74BE" w:rsidRPr="004E5BD6" w:rsidRDefault="009D74BE" w:rsidP="009D74BE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</w:p>
    <w:p w14:paraId="1AE27F83" w14:textId="77777777" w:rsidR="009D74BE" w:rsidRPr="004E5BD6" w:rsidRDefault="009D74BE" w:rsidP="009D74B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Zakres przedmiotu zamówienia.</w:t>
      </w:r>
    </w:p>
    <w:p w14:paraId="7E42956F" w14:textId="39721151" w:rsidR="009D74BE" w:rsidRPr="004E5BD6" w:rsidRDefault="009D74BE" w:rsidP="009D74B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W ramach </w:t>
      </w:r>
      <w:r w:rsidR="003373B6">
        <w:rPr>
          <w:rFonts w:ascii="Arial" w:eastAsia="Times New Roman" w:hAnsi="Arial" w:cs="Arial"/>
        </w:rPr>
        <w:t>dokumentacji projektowej</w:t>
      </w:r>
      <w:r w:rsidR="009338E6" w:rsidRPr="004E5BD6">
        <w:rPr>
          <w:rFonts w:ascii="Arial" w:eastAsia="Times New Roman" w:hAnsi="Arial" w:cs="Arial"/>
        </w:rPr>
        <w:t xml:space="preserve"> </w:t>
      </w:r>
      <w:r w:rsidRPr="004E5BD6">
        <w:rPr>
          <w:rFonts w:ascii="Arial" w:eastAsia="Times New Roman" w:hAnsi="Arial" w:cs="Arial"/>
        </w:rPr>
        <w:t>należy</w:t>
      </w:r>
      <w:r w:rsidR="001F692A" w:rsidRPr="004E5BD6">
        <w:rPr>
          <w:rFonts w:ascii="Arial" w:eastAsia="Times New Roman" w:hAnsi="Arial" w:cs="Arial"/>
        </w:rPr>
        <w:t>:</w:t>
      </w:r>
      <w:r w:rsidRPr="004E5BD6">
        <w:rPr>
          <w:rFonts w:ascii="Arial" w:eastAsia="Times New Roman" w:hAnsi="Arial" w:cs="Arial"/>
        </w:rPr>
        <w:t xml:space="preserve"> </w:t>
      </w:r>
    </w:p>
    <w:p w14:paraId="5B6BC327" w14:textId="77777777" w:rsidR="009D74BE" w:rsidRDefault="001F692A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Wykonać </w:t>
      </w:r>
      <w:r w:rsidR="009D74BE" w:rsidRPr="004E5BD6">
        <w:rPr>
          <w:rFonts w:ascii="Arial" w:eastAsia="Times New Roman" w:hAnsi="Arial" w:cs="Arial"/>
        </w:rPr>
        <w:t>niezbędną</w:t>
      </w:r>
      <w:r w:rsidR="00C2204E" w:rsidRPr="004E5BD6">
        <w:rPr>
          <w:rFonts w:ascii="Arial" w:eastAsia="Times New Roman" w:hAnsi="Arial" w:cs="Arial"/>
        </w:rPr>
        <w:t xml:space="preserve"> ekspertyzę techniczną zawierającą min. </w:t>
      </w:r>
      <w:r w:rsidR="00A054A2" w:rsidRPr="004E5BD6">
        <w:rPr>
          <w:rFonts w:ascii="Arial" w:eastAsia="Times New Roman" w:hAnsi="Arial" w:cs="Arial"/>
        </w:rPr>
        <w:t>z</w:t>
      </w:r>
      <w:r w:rsidR="00C2204E" w:rsidRPr="004E5BD6">
        <w:rPr>
          <w:rFonts w:ascii="Arial" w:eastAsia="Times New Roman" w:hAnsi="Arial" w:cs="Arial"/>
        </w:rPr>
        <w:t>apisy z przeprowadzonej inspekcji tv</w:t>
      </w:r>
      <w:r w:rsidR="009442D7" w:rsidRPr="004E5BD6">
        <w:rPr>
          <w:rFonts w:ascii="Arial" w:eastAsia="Times New Roman" w:hAnsi="Arial" w:cs="Arial"/>
        </w:rPr>
        <w:t xml:space="preserve"> rur </w:t>
      </w:r>
      <w:r w:rsidR="00334E6B">
        <w:rPr>
          <w:rFonts w:ascii="Arial" w:eastAsia="Times New Roman" w:hAnsi="Arial" w:cs="Arial"/>
        </w:rPr>
        <w:t xml:space="preserve"> ( kamerowanie)</w:t>
      </w:r>
      <w:r w:rsidR="00A054A2" w:rsidRPr="004E5BD6">
        <w:rPr>
          <w:rFonts w:ascii="Arial" w:eastAsia="Times New Roman" w:hAnsi="Arial" w:cs="Arial"/>
        </w:rPr>
        <w:t>, wykonane fotografie z odkrywek,</w:t>
      </w:r>
      <w:r w:rsidR="00C2204E" w:rsidRPr="004E5BD6">
        <w:rPr>
          <w:rFonts w:ascii="Arial" w:eastAsia="Times New Roman" w:hAnsi="Arial" w:cs="Arial"/>
        </w:rPr>
        <w:t xml:space="preserve"> </w:t>
      </w:r>
      <w:r w:rsidR="009D74BE" w:rsidRPr="004E5BD6">
        <w:rPr>
          <w:rFonts w:ascii="Arial" w:eastAsia="Times New Roman" w:hAnsi="Arial" w:cs="Arial"/>
        </w:rPr>
        <w:t xml:space="preserve"> </w:t>
      </w:r>
      <w:r w:rsidR="009D74BE" w:rsidRPr="004E5BD6">
        <w:rPr>
          <w:rFonts w:ascii="Arial" w:eastAsia="Times New Roman" w:hAnsi="Arial" w:cs="Arial"/>
        </w:rPr>
        <w:lastRenderedPageBreak/>
        <w:t xml:space="preserve">inwentaryzację </w:t>
      </w:r>
      <w:r w:rsidR="00A054A2" w:rsidRPr="004E5BD6">
        <w:rPr>
          <w:rFonts w:ascii="Arial" w:eastAsia="Times New Roman" w:hAnsi="Arial" w:cs="Arial"/>
        </w:rPr>
        <w:t xml:space="preserve">tras „przenoszonych rur” z pomieszczenia elektrycznego oraz wnioski z podaniem przyczyn zalewania. Ekspertyza ma określić możliwość odbioru wód deszczowych przez istniejącą kanalizację zespołu budynków D i Collegium </w:t>
      </w:r>
      <w:proofErr w:type="spellStart"/>
      <w:r w:rsidR="00A054A2" w:rsidRPr="004E5BD6">
        <w:rPr>
          <w:rFonts w:ascii="Arial" w:eastAsia="Times New Roman" w:hAnsi="Arial" w:cs="Arial"/>
        </w:rPr>
        <w:t>Anatomicum</w:t>
      </w:r>
      <w:proofErr w:type="spellEnd"/>
      <w:r w:rsidR="00A054A2" w:rsidRPr="004E5BD6">
        <w:rPr>
          <w:rFonts w:ascii="Arial" w:eastAsia="Times New Roman" w:hAnsi="Arial" w:cs="Arial"/>
        </w:rPr>
        <w:t xml:space="preserve"> oraz </w:t>
      </w:r>
      <w:r w:rsidR="00334E6B">
        <w:rPr>
          <w:rFonts w:ascii="Arial" w:eastAsia="Times New Roman" w:hAnsi="Arial" w:cs="Arial"/>
        </w:rPr>
        <w:t xml:space="preserve">będzie opracowaniem </w:t>
      </w:r>
      <w:r w:rsidR="00A054A2" w:rsidRPr="004E5BD6">
        <w:rPr>
          <w:rFonts w:ascii="Arial" w:eastAsia="Times New Roman" w:hAnsi="Arial" w:cs="Arial"/>
        </w:rPr>
        <w:t xml:space="preserve"> projektowy</w:t>
      </w:r>
      <w:r w:rsidR="00334E6B">
        <w:rPr>
          <w:rFonts w:ascii="Arial" w:eastAsia="Times New Roman" w:hAnsi="Arial" w:cs="Arial"/>
        </w:rPr>
        <w:t>m</w:t>
      </w:r>
      <w:r w:rsidR="00FA2EA5" w:rsidRPr="004E5BD6">
        <w:rPr>
          <w:rFonts w:ascii="Arial" w:eastAsia="Times New Roman" w:hAnsi="Arial" w:cs="Arial"/>
        </w:rPr>
        <w:t xml:space="preserve"> na przeniesienie instalacji deszczowej i wodno-kanalizacyjnej</w:t>
      </w:r>
      <w:r w:rsidR="00334E6B">
        <w:rPr>
          <w:rFonts w:ascii="Arial" w:eastAsia="Times New Roman" w:hAnsi="Arial" w:cs="Arial"/>
        </w:rPr>
        <w:t xml:space="preserve"> z pomieszczenia elektrycznego.</w:t>
      </w:r>
      <w:r w:rsidR="00AB7AAA" w:rsidRPr="004E5BD6">
        <w:rPr>
          <w:rFonts w:ascii="Arial" w:eastAsia="Times New Roman" w:hAnsi="Arial" w:cs="Arial"/>
        </w:rPr>
        <w:t xml:space="preserve"> W ramach ekspertyzy </w:t>
      </w:r>
      <w:r w:rsidR="00F226D4">
        <w:rPr>
          <w:rFonts w:ascii="Arial" w:eastAsia="Times New Roman" w:hAnsi="Arial" w:cs="Arial"/>
        </w:rPr>
        <w:t xml:space="preserve">należy </w:t>
      </w:r>
      <w:r w:rsidR="00AB7AAA" w:rsidRPr="004E5BD6">
        <w:rPr>
          <w:rFonts w:ascii="Arial" w:eastAsia="Times New Roman" w:hAnsi="Arial" w:cs="Arial"/>
        </w:rPr>
        <w:t>przedstawić obliczenia sprawdzające wraz z wnioskami końcowymi</w:t>
      </w:r>
      <w:r w:rsidR="00D6516E" w:rsidRPr="004E5BD6">
        <w:rPr>
          <w:rFonts w:ascii="Arial" w:eastAsia="Times New Roman" w:hAnsi="Arial" w:cs="Arial"/>
        </w:rPr>
        <w:t xml:space="preserve"> i</w:t>
      </w:r>
      <w:r w:rsidR="00AB7AAA" w:rsidRPr="004E5BD6">
        <w:rPr>
          <w:rFonts w:ascii="Arial" w:eastAsia="Times New Roman" w:hAnsi="Arial" w:cs="Arial"/>
        </w:rPr>
        <w:t xml:space="preserve">  rozwiąza</w:t>
      </w:r>
      <w:r w:rsidR="00220878">
        <w:rPr>
          <w:rFonts w:ascii="Arial" w:eastAsia="Times New Roman" w:hAnsi="Arial" w:cs="Arial"/>
        </w:rPr>
        <w:t>nia</w:t>
      </w:r>
      <w:r w:rsidR="00AB7AAA" w:rsidRPr="004E5BD6">
        <w:rPr>
          <w:rFonts w:ascii="Arial" w:eastAsia="Times New Roman" w:hAnsi="Arial" w:cs="Arial"/>
        </w:rPr>
        <w:t xml:space="preserve"> projektow</w:t>
      </w:r>
      <w:r w:rsidR="00220878">
        <w:rPr>
          <w:rFonts w:ascii="Arial" w:eastAsia="Times New Roman" w:hAnsi="Arial" w:cs="Arial"/>
        </w:rPr>
        <w:t>e w postaci niezbędnych rysunków do wykonania robót</w:t>
      </w:r>
      <w:r w:rsidR="00334E6B">
        <w:rPr>
          <w:rFonts w:ascii="Arial" w:eastAsia="Times New Roman" w:hAnsi="Arial" w:cs="Arial"/>
        </w:rPr>
        <w:t xml:space="preserve"> budowlanych.</w:t>
      </w:r>
      <w:r w:rsidR="00851BB1" w:rsidRPr="004E5BD6">
        <w:rPr>
          <w:rFonts w:ascii="Arial" w:eastAsia="Times New Roman" w:hAnsi="Arial" w:cs="Arial"/>
        </w:rPr>
        <w:t xml:space="preserve"> </w:t>
      </w:r>
      <w:r w:rsidR="00AB7AAA" w:rsidRPr="004E5BD6">
        <w:rPr>
          <w:rFonts w:ascii="Arial" w:eastAsia="Times New Roman" w:hAnsi="Arial" w:cs="Arial"/>
        </w:rPr>
        <w:t>Zamawiający oczekuje wykonania ekspertyzy przez osobę posiadającą</w:t>
      </w:r>
      <w:r w:rsidR="00851BB1" w:rsidRPr="004E5BD6">
        <w:rPr>
          <w:rFonts w:ascii="Arial" w:eastAsia="Times New Roman" w:hAnsi="Arial" w:cs="Arial"/>
        </w:rPr>
        <w:t xml:space="preserve"> </w:t>
      </w:r>
      <w:r w:rsidR="00E63CB5">
        <w:rPr>
          <w:rFonts w:ascii="Arial" w:eastAsia="Times New Roman" w:hAnsi="Arial" w:cs="Arial"/>
        </w:rPr>
        <w:t>uprawnienia</w:t>
      </w:r>
      <w:r w:rsidR="00851BB1" w:rsidRPr="004E5BD6">
        <w:rPr>
          <w:rFonts w:ascii="Arial" w:eastAsia="Times New Roman" w:hAnsi="Arial" w:cs="Arial"/>
        </w:rPr>
        <w:t xml:space="preserve"> </w:t>
      </w:r>
      <w:r w:rsidR="00AB7AAA" w:rsidRPr="004E5BD6">
        <w:rPr>
          <w:rFonts w:ascii="Arial" w:eastAsia="Times New Roman" w:hAnsi="Arial" w:cs="Arial"/>
        </w:rPr>
        <w:t xml:space="preserve"> </w:t>
      </w:r>
      <w:r w:rsidR="00851BB1" w:rsidRPr="004E5BD6">
        <w:rPr>
          <w:rFonts w:ascii="Arial" w:eastAsia="Times New Roman" w:hAnsi="Arial" w:cs="Arial"/>
        </w:rPr>
        <w:t>w specjalności instalacyjnej w zakresie sieci, instalacji i urządzeń cieplnych, wentylacyjnych, gazowych, wodociągowych i kanalizacyjnych, z aktualną przynależnością do  izby samorządu zawodowego.</w:t>
      </w:r>
    </w:p>
    <w:p w14:paraId="502A8483" w14:textId="77777777" w:rsidR="00334E6B" w:rsidRPr="004E5BD6" w:rsidRDefault="007D28BF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Opracować s</w:t>
      </w:r>
      <w:r w:rsidRPr="007D28BF">
        <w:rPr>
          <w:rFonts w:ascii="Arial" w:eastAsia="Times New Roman" w:hAnsi="Arial" w:cs="Arial"/>
        </w:rPr>
        <w:t>pecyfikacj</w:t>
      </w:r>
      <w:r>
        <w:rPr>
          <w:rFonts w:ascii="Arial" w:eastAsia="Times New Roman" w:hAnsi="Arial" w:cs="Arial"/>
        </w:rPr>
        <w:t>ę</w:t>
      </w:r>
      <w:r w:rsidRPr="007D28BF">
        <w:rPr>
          <w:rFonts w:ascii="Arial" w:eastAsia="Times New Roman" w:hAnsi="Arial" w:cs="Arial"/>
        </w:rPr>
        <w:t xml:space="preserve"> techniczn</w:t>
      </w:r>
      <w:r>
        <w:rPr>
          <w:rFonts w:ascii="Arial" w:eastAsia="Times New Roman" w:hAnsi="Arial" w:cs="Arial"/>
        </w:rPr>
        <w:t>ą</w:t>
      </w:r>
      <w:r w:rsidRPr="007D28BF">
        <w:rPr>
          <w:rFonts w:ascii="Arial" w:eastAsia="Times New Roman" w:hAnsi="Arial" w:cs="Arial"/>
        </w:rPr>
        <w:t xml:space="preserve"> wykonania i odbioru robót (</w:t>
      </w:r>
      <w:proofErr w:type="spellStart"/>
      <w:r w:rsidRPr="007D28BF">
        <w:rPr>
          <w:rFonts w:ascii="Arial" w:eastAsia="Times New Roman" w:hAnsi="Arial" w:cs="Arial"/>
        </w:rPr>
        <w:t>STWiOR</w:t>
      </w:r>
      <w:proofErr w:type="spellEnd"/>
      <w:r w:rsidRPr="007D28BF">
        <w:rPr>
          <w:rFonts w:ascii="Arial" w:eastAsia="Times New Roman" w:hAnsi="Arial" w:cs="Arial"/>
        </w:rPr>
        <w:t>).</w:t>
      </w:r>
    </w:p>
    <w:p w14:paraId="0A2A6B29" w14:textId="77777777" w:rsidR="009D74BE" w:rsidRDefault="003E758B" w:rsidP="009D74BE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</w:t>
      </w:r>
      <w:r w:rsidR="009D74BE" w:rsidRPr="004E5BD6">
        <w:rPr>
          <w:rFonts w:ascii="Arial" w:eastAsia="Times New Roman" w:hAnsi="Arial" w:cs="Arial"/>
        </w:rPr>
        <w:t>pracować</w:t>
      </w:r>
      <w:r w:rsidR="00910E3F">
        <w:rPr>
          <w:rFonts w:ascii="Arial" w:eastAsia="Times New Roman" w:hAnsi="Arial" w:cs="Arial"/>
        </w:rPr>
        <w:t xml:space="preserve"> przedmiar robót  i</w:t>
      </w:r>
      <w:r w:rsidR="009D74BE" w:rsidRPr="004E5BD6">
        <w:rPr>
          <w:rFonts w:ascii="Arial" w:eastAsia="Times New Roman" w:hAnsi="Arial" w:cs="Arial"/>
        </w:rPr>
        <w:t xml:space="preserve"> </w:t>
      </w:r>
      <w:r w:rsidR="00430753" w:rsidRPr="004E5BD6">
        <w:rPr>
          <w:rFonts w:ascii="Arial" w:eastAsia="Times New Roman" w:hAnsi="Arial" w:cs="Arial"/>
        </w:rPr>
        <w:t>kosztorys określający koszt prac  budowlanych.</w:t>
      </w:r>
    </w:p>
    <w:p w14:paraId="185DC802" w14:textId="77777777" w:rsidR="00F33746" w:rsidRPr="004E5BD6" w:rsidRDefault="00F33746" w:rsidP="00F33746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</w:p>
    <w:p w14:paraId="60CEAC79" w14:textId="77777777" w:rsidR="00F33746" w:rsidRPr="004E5BD6" w:rsidRDefault="00F33746" w:rsidP="00F3374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Termin realizacji zamówienia.</w:t>
      </w:r>
    </w:p>
    <w:p w14:paraId="73BB7D30" w14:textId="42DE4022" w:rsidR="007F0D8C" w:rsidRDefault="00F33746" w:rsidP="00334E6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  <w:r w:rsidRPr="004E5BD6">
        <w:rPr>
          <w:rFonts w:ascii="Arial" w:eastAsia="Times New Roman" w:hAnsi="Arial" w:cs="Arial"/>
        </w:rPr>
        <w:t xml:space="preserve">Terminy realizacji zamówienia </w:t>
      </w:r>
      <w:r w:rsidR="00E05250">
        <w:rPr>
          <w:rFonts w:ascii="Arial" w:eastAsia="Times New Roman" w:hAnsi="Arial" w:cs="Arial"/>
        </w:rPr>
        <w:t>zostały określone w zapytaniu ofertowym.</w:t>
      </w:r>
      <w:bookmarkStart w:id="0" w:name="_GoBack"/>
      <w:bookmarkEnd w:id="0"/>
    </w:p>
    <w:p w14:paraId="7ABE9577" w14:textId="77777777" w:rsidR="00334E6B" w:rsidRPr="004E5BD6" w:rsidRDefault="00334E6B" w:rsidP="00334E6B">
      <w:pPr>
        <w:pStyle w:val="Akapitzlist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Arial" w:eastAsia="Times New Roman" w:hAnsi="Arial" w:cs="Arial"/>
        </w:rPr>
      </w:pPr>
    </w:p>
    <w:p w14:paraId="7C790052" w14:textId="77777777" w:rsidR="0036099D" w:rsidRPr="004E5BD6" w:rsidRDefault="007F0D8C" w:rsidP="00CA2646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</w:rPr>
      </w:pPr>
      <w:r w:rsidRPr="004E5BD6">
        <w:rPr>
          <w:rFonts w:ascii="Arial" w:eastAsia="Times New Roman" w:hAnsi="Arial" w:cs="Arial"/>
          <w:b/>
        </w:rPr>
        <w:t>Wymagania dotyczące wykonania dokumentacji.</w:t>
      </w:r>
    </w:p>
    <w:p w14:paraId="490E4100" w14:textId="77777777" w:rsidR="007F0D8C" w:rsidRPr="004E5BD6" w:rsidRDefault="007F0D8C" w:rsidP="007F0D8C">
      <w:pPr>
        <w:pStyle w:val="StylKonspekt3NiePogrubienie"/>
        <w:tabs>
          <w:tab w:val="clear" w:pos="516"/>
          <w:tab w:val="clear" w:pos="9060"/>
        </w:tabs>
        <w:spacing w:line="360" w:lineRule="auto"/>
        <w:ind w:left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color w:val="000000"/>
          <w:sz w:val="22"/>
        </w:rPr>
        <w:t xml:space="preserve">Dokumentację należy przekazać Zamawiającemu w </w:t>
      </w:r>
      <w:r w:rsidRPr="004E5BD6">
        <w:rPr>
          <w:rFonts w:ascii="Tahoma" w:eastAsia="Calibri" w:hAnsi="Tahoma" w:cs="Tahoma"/>
          <w:color w:val="000000"/>
          <w:sz w:val="22"/>
        </w:rPr>
        <w:t>wersji</w:t>
      </w:r>
      <w:r w:rsidRPr="004E5BD6">
        <w:rPr>
          <w:rFonts w:ascii="Tahoma" w:hAnsi="Tahoma" w:cs="Tahoma"/>
          <w:color w:val="000000"/>
          <w:sz w:val="22"/>
        </w:rPr>
        <w:t xml:space="preserve"> papierowej i elektronicznej w ilościach określonych we wzorze umowy.</w:t>
      </w:r>
    </w:p>
    <w:p w14:paraId="42E0768A" w14:textId="77777777" w:rsidR="007F0D8C" w:rsidRPr="004E5BD6" w:rsidRDefault="007F0D8C" w:rsidP="007F0D8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</w:rPr>
      </w:pPr>
      <w:r w:rsidRPr="004E5BD6">
        <w:rPr>
          <w:rFonts w:ascii="Tahoma" w:hAnsi="Tahoma" w:cs="Tahoma"/>
        </w:rPr>
        <w:t>Dokumentacja w wersji papierowej</w:t>
      </w:r>
      <w:r w:rsidRPr="004E5BD6">
        <w:rPr>
          <w:rFonts w:ascii="Tahoma" w:hAnsi="Tahoma" w:cs="Tahoma"/>
          <w:b/>
        </w:rPr>
        <w:t>:</w:t>
      </w:r>
    </w:p>
    <w:p w14:paraId="3830684C" w14:textId="77777777" w:rsidR="007F0D8C" w:rsidRPr="004E5BD6" w:rsidRDefault="007F0D8C" w:rsidP="007F0D8C">
      <w:pPr>
        <w:pStyle w:val="StylKonspekt3NiePogrubienie"/>
        <w:numPr>
          <w:ilvl w:val="0"/>
          <w:numId w:val="23"/>
        </w:numPr>
        <w:tabs>
          <w:tab w:val="clear" w:pos="516"/>
          <w:tab w:val="clear" w:pos="9060"/>
        </w:tabs>
        <w:spacing w:line="360" w:lineRule="auto"/>
        <w:ind w:left="1134" w:hanging="283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eastAsia="Calibri" w:hAnsi="Tahoma" w:cs="Tahoma"/>
          <w:color w:val="000000"/>
          <w:sz w:val="22"/>
        </w:rPr>
        <w:t xml:space="preserve">Wykonawca powinien wykonać dokumentację, która spełnia następujące wymagania: </w:t>
      </w:r>
    </w:p>
    <w:p w14:paraId="341DEF1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eastAsia="Calibri" w:hAnsi="Tahoma" w:cs="Tahoma"/>
          <w:color w:val="000000"/>
        </w:rPr>
        <w:t xml:space="preserve">będzie w szacie graficznej </w:t>
      </w:r>
      <w:r w:rsidRPr="004E5BD6">
        <w:rPr>
          <w:rFonts w:ascii="Tahoma" w:hAnsi="Tahoma" w:cs="Tahoma"/>
          <w:color w:val="000000"/>
        </w:rPr>
        <w:t xml:space="preserve">zapewniającej czytelność, przejrzystość i jednoznaczność treści, </w:t>
      </w:r>
    </w:p>
    <w:p w14:paraId="7B6B44FC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całość będzie opracowana w technice komputerowej, </w:t>
      </w:r>
    </w:p>
    <w:p w14:paraId="5D4277B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będzie zgodna z wymaganiami odpowiednich przepisów, norm i wytycznych, </w:t>
      </w:r>
    </w:p>
    <w:p w14:paraId="59F8D27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7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ilość arkuszy rysunkowych będzie ograniczona do niezbędnego minimum, </w:t>
      </w:r>
    </w:p>
    <w:p w14:paraId="39B0327F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14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rysunki będą wykonane wg zasad rysunku technicznego w technice cyfrowej, </w:t>
      </w:r>
    </w:p>
    <w:p w14:paraId="378DFC3E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każdy rysunek będzie opatrzony metryką, podobnie jak strony tytułowe i okładki poszczególnych części składowych opracowania dokumentacji,</w:t>
      </w:r>
    </w:p>
    <w:p w14:paraId="5D12A2A6" w14:textId="77777777" w:rsidR="007F0D8C" w:rsidRPr="004E5BD6" w:rsidRDefault="007F0D8C" w:rsidP="007F0D8C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0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będzie posiadać spis treści,</w:t>
      </w:r>
    </w:p>
    <w:p w14:paraId="2EF6A920" w14:textId="77777777" w:rsidR="007F0D8C" w:rsidRPr="004E5BD6" w:rsidRDefault="007F0D8C" w:rsidP="007F0D8C">
      <w:pPr>
        <w:pStyle w:val="Akapitzlist"/>
        <w:numPr>
          <w:ilvl w:val="0"/>
          <w:numId w:val="22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1418" w:hanging="284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całość będzie oprawiona.</w:t>
      </w:r>
    </w:p>
    <w:p w14:paraId="47C2FCE7" w14:textId="77777777" w:rsidR="007F0D8C" w:rsidRPr="004E5BD6" w:rsidRDefault="007F0D8C" w:rsidP="005A2728">
      <w:pPr>
        <w:pStyle w:val="StylKonspekt3NiePogrubienie"/>
        <w:numPr>
          <w:ilvl w:val="0"/>
          <w:numId w:val="23"/>
        </w:numPr>
        <w:tabs>
          <w:tab w:val="clear" w:pos="9060"/>
          <w:tab w:val="right" w:pos="1134"/>
        </w:tabs>
        <w:autoSpaceDE w:val="0"/>
        <w:autoSpaceDN w:val="0"/>
        <w:spacing w:line="360" w:lineRule="auto"/>
        <w:ind w:left="1134" w:hanging="283"/>
        <w:outlineLvl w:val="9"/>
        <w:rPr>
          <w:rFonts w:ascii="Tahoma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>Przedmiary robót oraz kosztorysy inwestorskie powinny być sporządzone w formie uproszczonej</w:t>
      </w:r>
      <w:r w:rsidR="004E5BD6">
        <w:rPr>
          <w:rFonts w:ascii="Tahoma" w:hAnsi="Tahoma" w:cs="Tahoma"/>
          <w:sz w:val="22"/>
        </w:rPr>
        <w:t xml:space="preserve"> w programie komputerowym Norma.</w:t>
      </w:r>
    </w:p>
    <w:p w14:paraId="1E6D0050" w14:textId="77777777" w:rsidR="007F0D8C" w:rsidRPr="004E5BD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spacing w:line="360" w:lineRule="auto"/>
        <w:ind w:left="1134" w:hanging="283"/>
        <w:outlineLvl w:val="9"/>
        <w:rPr>
          <w:rFonts w:ascii="Tahoma" w:hAnsi="Tahoma" w:cs="Tahoma"/>
          <w:sz w:val="22"/>
        </w:rPr>
      </w:pPr>
      <w:r w:rsidRPr="004E5BD6">
        <w:rPr>
          <w:rFonts w:ascii="Tahoma" w:hAnsi="Tahoma" w:cs="Tahoma"/>
          <w:sz w:val="22"/>
        </w:rPr>
        <w:lastRenderedPageBreak/>
        <w:t xml:space="preserve">Dokumentację w formie papierowej należy przekazać Zamawiającemu w </w:t>
      </w:r>
      <w:r w:rsidR="007F4BED">
        <w:rPr>
          <w:rFonts w:ascii="Tahoma" w:hAnsi="Tahoma" w:cs="Tahoma"/>
          <w:sz w:val="22"/>
        </w:rPr>
        <w:t>4 egzemplarzach</w:t>
      </w:r>
      <w:r w:rsidRPr="004E5BD6">
        <w:rPr>
          <w:rFonts w:ascii="Tahoma" w:hAnsi="Tahoma" w:cs="Tahoma"/>
          <w:sz w:val="22"/>
        </w:rPr>
        <w:t xml:space="preserve"> egzemplarzy w postaci oddzielnych tomów, w tym 1 egzemplarz przygotowany do powielenia, tj., złożony w teczkach wiązanych (bez dziurkowania, zszywania, bindowania lub oprawiania)</w:t>
      </w:r>
      <w:r w:rsidR="007F4BED">
        <w:rPr>
          <w:rFonts w:ascii="Tahoma" w:hAnsi="Tahoma" w:cs="Tahoma"/>
          <w:sz w:val="22"/>
        </w:rPr>
        <w:t xml:space="preserve"> oraz w wersji elektronicznej na płycie CD/DVD.</w:t>
      </w:r>
    </w:p>
    <w:p w14:paraId="56B1C119" w14:textId="77777777" w:rsidR="007F0D8C" w:rsidRPr="004E5BD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spacing w:line="360" w:lineRule="auto"/>
        <w:ind w:left="1134" w:hanging="283"/>
        <w:outlineLvl w:val="9"/>
        <w:rPr>
          <w:rFonts w:ascii="Tahoma" w:hAnsi="Tahoma" w:cs="Tahoma"/>
          <w:sz w:val="22"/>
        </w:rPr>
      </w:pPr>
      <w:r w:rsidRPr="004E5BD6">
        <w:rPr>
          <w:rFonts w:ascii="Tahoma" w:hAnsi="Tahoma" w:cs="Tahoma"/>
          <w:sz w:val="22"/>
        </w:rPr>
        <w:t>Dokumentacja w formie papierowej w dniu przekazania Zamawiającemu powinna posiadać wymagane uzgodnienia, w tym uzgodnienie Zamawiającego.</w:t>
      </w:r>
    </w:p>
    <w:p w14:paraId="7C49B338" w14:textId="77777777" w:rsidR="007F0D8C" w:rsidRPr="004E5BD6" w:rsidRDefault="007F0D8C" w:rsidP="007F0D8C">
      <w:pPr>
        <w:pStyle w:val="StylKonspekt3NiePogrubienie"/>
        <w:numPr>
          <w:ilvl w:val="0"/>
          <w:numId w:val="23"/>
        </w:numPr>
        <w:tabs>
          <w:tab w:val="clear" w:pos="9060"/>
          <w:tab w:val="right" w:pos="284"/>
        </w:tabs>
        <w:autoSpaceDE w:val="0"/>
        <w:autoSpaceDN w:val="0"/>
        <w:adjustRightInd w:val="0"/>
        <w:spacing w:line="360" w:lineRule="auto"/>
        <w:ind w:left="1134" w:hanging="283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>Poszczególne egzemplarze dokumentacji należy ponumerować, a komplet oryginalnych decyzji i uzgodnień oraz uprawnień i zaświadczeń o przynależności do odpowiedniej Izby Projektantów umieścić w egzemplarzu nr 1.</w:t>
      </w:r>
    </w:p>
    <w:p w14:paraId="326D7510" w14:textId="77777777" w:rsidR="007F0D8C" w:rsidRPr="004E5BD6" w:rsidRDefault="007F0D8C" w:rsidP="007F0D8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Dokumentacja w wersji elektronicznej na nośniku CD (DVD): </w:t>
      </w:r>
    </w:p>
    <w:p w14:paraId="2C30BB42" w14:textId="77777777" w:rsidR="007F0D8C" w:rsidRPr="004E5BD6" w:rsidRDefault="007F0D8C" w:rsidP="007F0D8C">
      <w:pPr>
        <w:pStyle w:val="StylKonspekt3NiePogrubienie"/>
        <w:tabs>
          <w:tab w:val="clear" w:pos="516"/>
          <w:tab w:val="clear" w:pos="9060"/>
          <w:tab w:val="right" w:pos="567"/>
        </w:tabs>
        <w:autoSpaceDE w:val="0"/>
        <w:autoSpaceDN w:val="0"/>
        <w:adjustRightInd w:val="0"/>
        <w:spacing w:line="360" w:lineRule="auto"/>
        <w:ind w:firstLine="284"/>
        <w:outlineLvl w:val="9"/>
        <w:rPr>
          <w:rFonts w:ascii="Tahoma" w:eastAsia="Calibri" w:hAnsi="Tahoma" w:cs="Tahoma"/>
          <w:color w:val="000000"/>
          <w:sz w:val="22"/>
        </w:rPr>
      </w:pPr>
      <w:r w:rsidRPr="004E5BD6">
        <w:rPr>
          <w:rFonts w:ascii="Tahoma" w:hAnsi="Tahoma" w:cs="Tahoma"/>
          <w:sz w:val="22"/>
        </w:rPr>
        <w:tab/>
      </w:r>
      <w:r w:rsidRPr="004E5BD6">
        <w:rPr>
          <w:rFonts w:ascii="Tahoma" w:hAnsi="Tahoma" w:cs="Tahoma"/>
          <w:sz w:val="22"/>
        </w:rPr>
        <w:tab/>
        <w:t xml:space="preserve">   Wykonawca</w:t>
      </w:r>
      <w:r w:rsidRPr="004E5BD6">
        <w:rPr>
          <w:rFonts w:ascii="Tahoma" w:eastAsia="Calibri" w:hAnsi="Tahoma" w:cs="Tahoma"/>
          <w:color w:val="000000"/>
          <w:sz w:val="22"/>
        </w:rPr>
        <w:t xml:space="preserve"> wykona dokumentację, która spełnia następujące wymagania: </w:t>
      </w:r>
    </w:p>
    <w:p w14:paraId="648CA1A6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części opisowe - wykonane za pomocą komputerowego edytora tekstów kompatybilnego z MS Word 2010, </w:t>
      </w:r>
    </w:p>
    <w:p w14:paraId="022252DF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szczegółowe obliczenia ilości wszystkich robót wchodzących w skład przedmiaru - wykonane za pomocą arkusza kalkulacyjnego kompatybilnego z MS Excel ,</w:t>
      </w:r>
    </w:p>
    <w:p w14:paraId="79D1E842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rysunki - wykonane za pomocą programów kompatybilnych z programem AutoCAD 2000 (format *.</w:t>
      </w:r>
      <w:proofErr w:type="spellStart"/>
      <w:r w:rsidRPr="004E5BD6">
        <w:rPr>
          <w:rFonts w:ascii="Tahoma" w:hAnsi="Tahoma" w:cs="Tahoma"/>
          <w:color w:val="000000"/>
        </w:rPr>
        <w:t>dwg</w:t>
      </w:r>
      <w:proofErr w:type="spellEnd"/>
      <w:r w:rsidRPr="004E5BD6">
        <w:rPr>
          <w:rFonts w:ascii="Tahoma" w:hAnsi="Tahoma" w:cs="Tahoma"/>
          <w:color w:val="000000"/>
        </w:rPr>
        <w:t xml:space="preserve"> lub *.</w:t>
      </w:r>
      <w:proofErr w:type="spellStart"/>
      <w:r w:rsidRPr="004E5BD6">
        <w:rPr>
          <w:rFonts w:ascii="Tahoma" w:hAnsi="Tahoma" w:cs="Tahoma"/>
          <w:color w:val="000000"/>
        </w:rPr>
        <w:t>dxf</w:t>
      </w:r>
      <w:proofErr w:type="spellEnd"/>
      <w:r w:rsidRPr="004E5BD6">
        <w:rPr>
          <w:rFonts w:ascii="Tahoma" w:hAnsi="Tahoma" w:cs="Tahoma"/>
          <w:color w:val="000000"/>
        </w:rPr>
        <w:t>),</w:t>
      </w:r>
    </w:p>
    <w:p w14:paraId="04C8357A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ponadto części opisowe oraz rysunkowe - wykonane w formacie plików tekstowych – format *.pdf monochromatyczny wielostronicowy,</w:t>
      </w:r>
    </w:p>
    <w:p w14:paraId="0FB8395A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 xml:space="preserve">układ folderów i </w:t>
      </w:r>
      <w:proofErr w:type="spellStart"/>
      <w:r w:rsidRPr="004E5BD6">
        <w:rPr>
          <w:rFonts w:ascii="Tahoma" w:hAnsi="Tahoma" w:cs="Tahoma"/>
          <w:color w:val="000000"/>
        </w:rPr>
        <w:t>podfolderów</w:t>
      </w:r>
      <w:proofErr w:type="spellEnd"/>
      <w:r w:rsidRPr="004E5BD6">
        <w:rPr>
          <w:rFonts w:ascii="Tahoma" w:hAnsi="Tahoma" w:cs="Tahoma"/>
          <w:color w:val="000000"/>
        </w:rPr>
        <w:t xml:space="preserve"> powinien wiernie odzwierciedlać układ teczek i zeszytów dokumentacji technicznej,</w:t>
      </w:r>
    </w:p>
    <w:p w14:paraId="297CF5BB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płyta - opisana z datą,</w:t>
      </w:r>
    </w:p>
    <w:p w14:paraId="39EBDE13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pliki i foldery w nazwach nie mogą zawierać:</w:t>
      </w:r>
    </w:p>
    <w:p w14:paraId="28B36242" w14:textId="77777777" w:rsidR="007F0D8C" w:rsidRPr="004E5BD6" w:rsidRDefault="007F0D8C" w:rsidP="007F0D8C">
      <w:pPr>
        <w:pStyle w:val="Akapitzlist"/>
        <w:numPr>
          <w:ilvl w:val="0"/>
          <w:numId w:val="20"/>
        </w:numPr>
        <w:tabs>
          <w:tab w:val="right" w:pos="851"/>
        </w:tabs>
        <w:autoSpaceDE w:val="0"/>
        <w:autoSpaceDN w:val="0"/>
        <w:adjustRightInd w:val="0"/>
        <w:spacing w:after="17" w:line="360" w:lineRule="auto"/>
        <w:ind w:left="567" w:firstLine="567"/>
        <w:jc w:val="both"/>
        <w:rPr>
          <w:rFonts w:ascii="Tahoma" w:hAnsi="Tahoma" w:cs="Tahoma"/>
          <w:color w:val="000000"/>
        </w:rPr>
      </w:pPr>
      <w:r w:rsidRPr="004E5BD6">
        <w:rPr>
          <w:rFonts w:ascii="Tahoma" w:hAnsi="Tahoma" w:cs="Tahoma"/>
          <w:color w:val="000000"/>
        </w:rPr>
        <w:t>polskich liter,</w:t>
      </w:r>
    </w:p>
    <w:p w14:paraId="04CD5246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spacji (zamiast spacji należy stosować podkreślenie),</w:t>
      </w:r>
    </w:p>
    <w:p w14:paraId="53DA082B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znaków interpunkcyjnych,</w:t>
      </w:r>
    </w:p>
    <w:p w14:paraId="6E78310F" w14:textId="77777777" w:rsidR="007F0D8C" w:rsidRPr="004E5BD6" w:rsidRDefault="007F0D8C" w:rsidP="007F0D8C">
      <w:pPr>
        <w:pStyle w:val="StylKonspekt3NiePogrubienie"/>
        <w:numPr>
          <w:ilvl w:val="0"/>
          <w:numId w:val="20"/>
        </w:numPr>
        <w:tabs>
          <w:tab w:val="clear" w:pos="516"/>
          <w:tab w:val="clear" w:pos="9060"/>
          <w:tab w:val="right" w:pos="-1843"/>
          <w:tab w:val="right" w:pos="851"/>
          <w:tab w:val="left" w:pos="1418"/>
          <w:tab w:val="left" w:pos="1701"/>
        </w:tabs>
        <w:spacing w:line="360" w:lineRule="auto"/>
        <w:ind w:left="567" w:firstLine="567"/>
        <w:outlineLvl w:val="9"/>
        <w:rPr>
          <w:rFonts w:ascii="Tahoma" w:hAnsi="Tahoma" w:cs="Tahoma"/>
          <w:bCs/>
          <w:sz w:val="22"/>
        </w:rPr>
      </w:pPr>
      <w:r w:rsidRPr="004E5BD6">
        <w:rPr>
          <w:rFonts w:ascii="Tahoma" w:hAnsi="Tahoma" w:cs="Tahoma"/>
          <w:bCs/>
          <w:sz w:val="22"/>
        </w:rPr>
        <w:t>znaków specjalnych takich jak np.: /*?|$%&lt;,</w:t>
      </w:r>
    </w:p>
    <w:p w14:paraId="13FF0BAE" w14:textId="77777777" w:rsidR="007F0D8C" w:rsidRPr="004E5BD6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  <w:bCs/>
        </w:rPr>
      </w:pPr>
      <w:r w:rsidRPr="004E5BD6">
        <w:rPr>
          <w:rFonts w:ascii="Tahoma" w:hAnsi="Tahoma" w:cs="Tahoma"/>
          <w:color w:val="000000"/>
        </w:rPr>
        <w:t>pliki</w:t>
      </w:r>
      <w:r w:rsidRPr="004E5BD6">
        <w:rPr>
          <w:rFonts w:ascii="Tahoma" w:hAnsi="Tahoma" w:cs="Tahoma"/>
          <w:bCs/>
        </w:rPr>
        <w:t xml:space="preserve"> nie powinny być głęboko zagnieżdżane w folderach, a nazwy plików i folderów powinny być jak najkrótsze (łączna liczba znaków pełnej ścieżki dostępu i nazwy pliku nie może przekroczyć 60) i wskazujące na zawartość pliku,</w:t>
      </w:r>
    </w:p>
    <w:p w14:paraId="3A6FD62C" w14:textId="77777777" w:rsidR="007F0D8C" w:rsidRDefault="007F0D8C" w:rsidP="007F0D8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" w:line="360" w:lineRule="auto"/>
        <w:ind w:left="1134" w:hanging="283"/>
        <w:jc w:val="both"/>
        <w:rPr>
          <w:rFonts w:ascii="Tahoma" w:hAnsi="Tahoma" w:cs="Tahoma"/>
        </w:rPr>
      </w:pPr>
      <w:r w:rsidRPr="004E5BD6">
        <w:rPr>
          <w:rFonts w:ascii="Tahoma" w:hAnsi="Tahoma" w:cs="Tahoma"/>
        </w:rPr>
        <w:t xml:space="preserve">wersja </w:t>
      </w:r>
      <w:r w:rsidRPr="004E5BD6">
        <w:rPr>
          <w:rFonts w:ascii="Tahoma" w:hAnsi="Tahoma" w:cs="Tahoma"/>
          <w:bCs/>
        </w:rPr>
        <w:t>elektroniczna</w:t>
      </w:r>
      <w:r w:rsidRPr="004E5BD6">
        <w:rPr>
          <w:rFonts w:ascii="Tahoma" w:hAnsi="Tahoma" w:cs="Tahoma"/>
        </w:rPr>
        <w:t xml:space="preserve"> musi być tożsama z wersją papierową,</w:t>
      </w:r>
    </w:p>
    <w:p w14:paraId="6F782628" w14:textId="77777777" w:rsidR="00E63CB5" w:rsidRPr="007F4BED" w:rsidRDefault="00226B8B" w:rsidP="0027590C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360" w:hanging="283"/>
        <w:jc w:val="both"/>
        <w:rPr>
          <w:rFonts w:ascii="Arial" w:eastAsia="Times New Roman" w:hAnsi="Arial" w:cs="Arial"/>
        </w:rPr>
      </w:pPr>
      <w:r w:rsidRPr="007F4BED">
        <w:rPr>
          <w:rFonts w:ascii="Tahoma" w:hAnsi="Tahoma" w:cs="Tahoma"/>
        </w:rPr>
        <w:t xml:space="preserve">zawartość plików należy łączyć z jednoczesnym zachowaniem rozmiaru pliku nie większym niż 30 </w:t>
      </w:r>
      <w:proofErr w:type="spellStart"/>
      <w:r w:rsidRPr="007F4BED">
        <w:rPr>
          <w:rFonts w:ascii="Tahoma" w:hAnsi="Tahoma" w:cs="Tahoma"/>
        </w:rPr>
        <w:t>Mb</w:t>
      </w:r>
      <w:proofErr w:type="spellEnd"/>
      <w:r w:rsidRPr="007F4BED">
        <w:rPr>
          <w:rFonts w:ascii="Tahoma" w:hAnsi="Tahoma" w:cs="Tahoma"/>
        </w:rPr>
        <w:t xml:space="preserve">( jedna strona nie powinna być oddzielnym plikiem) oraz stosować możliwie </w:t>
      </w:r>
      <w:r w:rsidRPr="007F4BED">
        <w:rPr>
          <w:rFonts w:ascii="Tahoma" w:hAnsi="Tahoma" w:cs="Tahoma"/>
        </w:rPr>
        <w:lastRenderedPageBreak/>
        <w:t xml:space="preserve">krótkie nazwy plików i folderów ,ale nazwa powinna </w:t>
      </w:r>
      <w:proofErr w:type="spellStart"/>
      <w:r w:rsidRPr="007F4BED">
        <w:rPr>
          <w:rFonts w:ascii="Tahoma" w:hAnsi="Tahoma" w:cs="Tahoma"/>
        </w:rPr>
        <w:t>wskzywać</w:t>
      </w:r>
      <w:proofErr w:type="spellEnd"/>
      <w:r w:rsidRPr="007F4BED">
        <w:rPr>
          <w:rFonts w:ascii="Tahoma" w:hAnsi="Tahoma" w:cs="Tahoma"/>
        </w:rPr>
        <w:t xml:space="preserve"> na zawartość pliku; strony nie powinny być obrócone; przedmiary i kosztorysy nie powinny być jednym plikiem.</w:t>
      </w:r>
    </w:p>
    <w:p w14:paraId="6F5CB401" w14:textId="77777777" w:rsidR="000F0717" w:rsidRPr="00334E6B" w:rsidRDefault="000F0717" w:rsidP="0005066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</w:rPr>
      </w:pPr>
      <w:r w:rsidRPr="00334E6B">
        <w:rPr>
          <w:rFonts w:ascii="Arial" w:eastAsia="Times New Roman" w:hAnsi="Arial" w:cs="Arial"/>
          <w:b/>
        </w:rPr>
        <w:t>Przepisy prawne związane z realizacją zamówienia.</w:t>
      </w:r>
    </w:p>
    <w:p w14:paraId="527284B8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Zamawiający wymaga opracowania dokumentacji projektowej zgodnie z aktualnymi przepisami i aktualnym poziomem wiedzy technicznej.</w:t>
      </w:r>
    </w:p>
    <w:p w14:paraId="0E5A7883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Realizacja zamówienia podlega prawu polskiemu. Wykonawca zobowiązany jest do realizacji zamówienia zgodnie z obowiązującymi przepisami</w:t>
      </w:r>
      <w:r w:rsidR="00C2204E" w:rsidRPr="004E5BD6">
        <w:rPr>
          <w:rFonts w:ascii="Arial" w:hAnsi="Arial" w:cs="Arial"/>
          <w:color w:val="auto"/>
          <w:sz w:val="22"/>
          <w:szCs w:val="22"/>
        </w:rPr>
        <w:t>.</w:t>
      </w:r>
      <w:r w:rsidRPr="004E5BD6">
        <w:rPr>
          <w:rFonts w:ascii="Arial" w:hAnsi="Arial" w:cs="Arial"/>
          <w:color w:val="auto"/>
          <w:sz w:val="22"/>
          <w:szCs w:val="22"/>
        </w:rPr>
        <w:t xml:space="preserve"> Przedstawiony wykaz aktów prawnych ma charakter otwarty, nie stanowi katalogu zamkniętego. Wykaz aktów prawa nie wyłącza konieczności przestrzegania innych niewymienionych poniżej przepisów, o ile w trakcie realizacji zamówienia będą one miały zastosowanie. Poniższy wykaz nie wyłącza konieczności przestrzegania przepisów, które wejdą w życie po dniu składania ofert. Należy wykonywać obowiązki wynikające z norm prawnych warunkujących i określających realizację przedmiotu zamówienia,</w:t>
      </w:r>
      <w:r w:rsidR="007D28BF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zgodnie z wymaganiami Zamawiającego.</w:t>
      </w:r>
    </w:p>
    <w:p w14:paraId="3FCE021F" w14:textId="77777777" w:rsidR="000F0717" w:rsidRPr="004E5BD6" w:rsidRDefault="000F0717" w:rsidP="000F0717">
      <w:pPr>
        <w:pStyle w:val="Default"/>
        <w:spacing w:line="360" w:lineRule="auto"/>
        <w:jc w:val="both"/>
        <w:rPr>
          <w:rFonts w:ascii="Arial" w:hAnsi="Arial" w:cs="Arial"/>
          <w:color w:val="00B0F0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Podstawowe przepisy prawne, w których zawarte są wymagania, które powinna spełniać dokumentacja :</w:t>
      </w:r>
    </w:p>
    <w:p w14:paraId="5D343281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Ustawą z dnia 7 lipca 1994 r. Prawo budowlane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z 2017 r., poz. 1332, 1529);</w:t>
      </w:r>
    </w:p>
    <w:p w14:paraId="36827780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Ustawą z dnia 29 stycznia 2004 r. Prawo zamówień publicznych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.: Dz. U. z 2017 r., poz. 1579 z 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zm.) - w zakresie przepisów odnoszących się do opisu przedmiotu zamówienia;</w:t>
      </w:r>
    </w:p>
    <w:p w14:paraId="462F2DE9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Ustawą z dnia 27 kwietnia 2001 r. Prawo ochrony środowiska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 Dz. U. 2017 r., </w:t>
      </w:r>
      <w:r w:rsidRPr="004E5BD6">
        <w:rPr>
          <w:rFonts w:ascii="Arial" w:hAnsi="Arial" w:cs="Arial"/>
          <w:color w:val="auto"/>
          <w:sz w:val="22"/>
          <w:szCs w:val="22"/>
        </w:rPr>
        <w:br/>
        <w:t>poz. 519, 785, 898, 1089, 1529, 1566, 1888, 1999, 2056, 2180, 2290, z 2018 r. poz. 9, 88);</w:t>
      </w:r>
    </w:p>
    <w:p w14:paraId="1B011744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12 kwietnia 2002 r. w sprawie warunków technicznych jakim powinny odpowiadać budynki i ich usytuowanie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 xml:space="preserve">. Dz. U. z 2015 r. poz. 1422, z 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zm.);</w:t>
      </w:r>
    </w:p>
    <w:p w14:paraId="13E65A75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2 września 2004 r. w sprawie szczegółowego zakresu i formy dokumentacji projektowej, specyfikacji technicznych wykonania i odbioru robót budowlanych oraz programu funkcjonalno-użytkowego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z 2013 r., poz. 1129);</w:t>
      </w:r>
    </w:p>
    <w:p w14:paraId="0728EA50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Rozporządzeniem Ministra Infrastruktury z dnia 18 maja 2004 r. w sprawie określenia metod i podstaw sporządzania kosztorysu inwestorskiego, obliczania planowanych kosztów prac projektowych oraz planowanych kosztów robót budowlanych określonych w programie funkcjonalno-użytkowym (Dz. U. 2004 r., nr 130, poz. 1389);</w:t>
      </w:r>
    </w:p>
    <w:p w14:paraId="47B1AE31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 xml:space="preserve">Rozporządzeniem Ministra Pracy i Polityki Socjalnej z dnia 26 września 1997 r. </w:t>
      </w:r>
      <w:r w:rsidRPr="004E5BD6">
        <w:rPr>
          <w:rFonts w:ascii="Arial" w:hAnsi="Arial" w:cs="Arial"/>
          <w:color w:val="auto"/>
          <w:sz w:val="22"/>
          <w:szCs w:val="22"/>
        </w:rPr>
        <w:br/>
        <w:t>w sprawie ogólnych przepisów bezpieczeństwa i higieny pracy (</w:t>
      </w:r>
      <w:proofErr w:type="spellStart"/>
      <w:r w:rsidRPr="004E5BD6">
        <w:rPr>
          <w:rFonts w:ascii="Arial" w:hAnsi="Arial" w:cs="Arial"/>
          <w:color w:val="auto"/>
          <w:sz w:val="22"/>
          <w:szCs w:val="22"/>
        </w:rPr>
        <w:t>t.j</w:t>
      </w:r>
      <w:proofErr w:type="spellEnd"/>
      <w:r w:rsidRPr="004E5BD6">
        <w:rPr>
          <w:rFonts w:ascii="Arial" w:hAnsi="Arial" w:cs="Arial"/>
          <w:color w:val="auto"/>
          <w:sz w:val="22"/>
          <w:szCs w:val="22"/>
        </w:rPr>
        <w:t>. Dz. U. 2003 r., nr 169, poz. 1649 i 1650);</w:t>
      </w:r>
    </w:p>
    <w:p w14:paraId="0674714F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lastRenderedPageBreak/>
        <w:t>Rozporządzeniem Ministra Spraw Wewnętrznych i Administracji z dnia 2 grudnia 2015 r.</w:t>
      </w:r>
      <w:r w:rsidRPr="004E5BD6" w:rsidDel="000C67BF">
        <w:rPr>
          <w:rFonts w:ascii="Arial" w:hAnsi="Arial" w:cs="Arial"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color w:val="auto"/>
          <w:sz w:val="22"/>
          <w:szCs w:val="22"/>
        </w:rPr>
        <w:t>w sprawie uzgadniania projektu budowlanego pod względem ochrony przeciwpożarowej (Dz. U. z 2015 r. poz. 2117);</w:t>
      </w:r>
    </w:p>
    <w:p w14:paraId="3C2B9F91" w14:textId="77777777" w:rsidR="000F0717" w:rsidRPr="004E5BD6" w:rsidRDefault="000F0717" w:rsidP="000F0717">
      <w:pPr>
        <w:pStyle w:val="Defaul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color w:val="auto"/>
          <w:sz w:val="22"/>
          <w:szCs w:val="22"/>
        </w:rPr>
        <w:t>Przepisami BHP i PPOŻ.</w:t>
      </w:r>
    </w:p>
    <w:p w14:paraId="70955C88" w14:textId="77777777" w:rsidR="006F4D06" w:rsidRPr="004E5BD6" w:rsidRDefault="006F4D06" w:rsidP="006F4D06">
      <w:pPr>
        <w:pStyle w:val="Default"/>
        <w:spacing w:line="360" w:lineRule="auto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 w14:paraId="2D0BCBF6" w14:textId="77777777" w:rsidR="00FA2EA5" w:rsidRPr="004E5BD6" w:rsidRDefault="000F0717" w:rsidP="00334E6B">
      <w:pPr>
        <w:autoSpaceDE w:val="0"/>
        <w:autoSpaceDN w:val="0"/>
        <w:adjustRightInd w:val="0"/>
        <w:spacing w:after="0" w:line="360" w:lineRule="auto"/>
        <w:jc w:val="both"/>
        <w:rPr>
          <w:rStyle w:val="labelastextbox1"/>
          <w:rFonts w:ascii="Arial" w:hAnsi="Arial" w:cs="Arial"/>
          <w:b w:val="0"/>
          <w:color w:val="auto"/>
        </w:rPr>
      </w:pPr>
      <w:r w:rsidRPr="004E5BD6">
        <w:rPr>
          <w:rFonts w:ascii="Arial" w:hAnsi="Arial" w:cs="Arial"/>
        </w:rPr>
        <w:t>Inne aktualne przepisy, normy zgodnie z ustawową kolejnością, informacje i dokumenty niezbędne do zaprojektowania i wykonania robót budowlanych</w:t>
      </w:r>
      <w:r w:rsidR="0062290D" w:rsidRPr="004E5BD6">
        <w:rPr>
          <w:rFonts w:ascii="Arial" w:hAnsi="Arial" w:cs="Arial"/>
        </w:rPr>
        <w:t>.</w:t>
      </w:r>
    </w:p>
    <w:p w14:paraId="389C6E44" w14:textId="77777777" w:rsidR="006A5E0B" w:rsidRPr="004E5BD6" w:rsidRDefault="006A5E0B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b w:val="0"/>
          <w:color w:val="auto"/>
        </w:rPr>
      </w:pPr>
      <w:r w:rsidRPr="004E5BD6">
        <w:rPr>
          <w:rStyle w:val="labelastextbox1"/>
          <w:rFonts w:ascii="Arial" w:hAnsi="Arial" w:cs="Arial"/>
          <w:b w:val="0"/>
          <w:color w:val="auto"/>
        </w:rPr>
        <w:t>Załączniki:</w:t>
      </w:r>
    </w:p>
    <w:p w14:paraId="643EEEA2" w14:textId="77777777" w:rsidR="006A5E0B" w:rsidRPr="004E5BD6" w:rsidRDefault="006A5E0B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Arial" w:hAnsi="Arial" w:cs="Arial"/>
          <w:b w:val="0"/>
          <w:color w:val="auto"/>
        </w:rPr>
      </w:pPr>
    </w:p>
    <w:p w14:paraId="5D55A513" w14:textId="77777777" w:rsidR="00AB4691" w:rsidRPr="004E5BD6" w:rsidRDefault="00AB4691" w:rsidP="006A5E0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Style w:val="labelastextbox1"/>
          <w:rFonts w:ascii="Arial" w:hAnsi="Arial" w:cs="Arial"/>
          <w:color w:val="auto"/>
        </w:rPr>
      </w:pPr>
      <w:r w:rsidRPr="004E5BD6">
        <w:rPr>
          <w:rStyle w:val="labelastextbox1"/>
          <w:rFonts w:ascii="Arial" w:hAnsi="Arial" w:cs="Arial"/>
          <w:color w:val="auto"/>
        </w:rPr>
        <w:t>Decyzje Mazo</w:t>
      </w:r>
      <w:r w:rsidR="006A5E0B" w:rsidRPr="004E5BD6">
        <w:rPr>
          <w:rStyle w:val="labelastextbox1"/>
          <w:rFonts w:ascii="Arial" w:hAnsi="Arial" w:cs="Arial"/>
          <w:color w:val="auto"/>
        </w:rPr>
        <w:t>wieckiego Konserwatora Zabytków</w:t>
      </w:r>
    </w:p>
    <w:p w14:paraId="39AABD25" w14:textId="77777777" w:rsidR="00785445" w:rsidRPr="004E5BD6" w:rsidRDefault="00785445" w:rsidP="00785445">
      <w:pPr>
        <w:autoSpaceDE w:val="0"/>
        <w:autoSpaceDN w:val="0"/>
        <w:adjustRightInd w:val="0"/>
        <w:spacing w:after="0"/>
        <w:ind w:left="360"/>
        <w:jc w:val="both"/>
        <w:rPr>
          <w:rStyle w:val="labelastextbox1"/>
          <w:rFonts w:ascii="Arial" w:hAnsi="Arial" w:cs="Arial"/>
          <w:b w:val="0"/>
          <w:color w:val="auto"/>
        </w:rPr>
      </w:pPr>
    </w:p>
    <w:p w14:paraId="6626F5DA" w14:textId="07CE2027" w:rsidR="00A43D40" w:rsidRPr="004E5BD6" w:rsidRDefault="003373B6" w:rsidP="00451ABC">
      <w:pPr>
        <w:autoSpaceDE w:val="0"/>
        <w:autoSpaceDN w:val="0"/>
        <w:adjustRightInd w:val="0"/>
        <w:ind w:firstLine="540"/>
        <w:jc w:val="both"/>
        <w:rPr>
          <w:rStyle w:val="labelastextbox1"/>
          <w:rFonts w:ascii="Arial" w:hAnsi="Arial" w:cs="Arial"/>
          <w:bCs w:val="0"/>
          <w:color w:val="auto"/>
        </w:rPr>
      </w:pPr>
      <w:r w:rsidRPr="004E5BD6">
        <w:rPr>
          <w:rStyle w:val="labelastextbox1"/>
          <w:rFonts w:ascii="Arial" w:hAnsi="Arial" w:cs="Arial"/>
          <w:bCs w:val="0"/>
          <w:color w:val="auto"/>
        </w:rPr>
        <w:object w:dxaOrig="1454" w:dyaOrig="941" w14:anchorId="359650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46.5pt" o:ole="">
            <v:imagedata r:id="rId9" o:title=""/>
          </v:shape>
          <o:OLEObject Type="Embed" ProgID="Package" ShapeID="_x0000_i1025" DrawAspect="Icon" ObjectID="_1626503866" r:id="rId10"/>
        </w:object>
      </w:r>
    </w:p>
    <w:p w14:paraId="7FB29BFC" w14:textId="77777777" w:rsidR="00785445" w:rsidRPr="004E5BD6" w:rsidRDefault="00785445" w:rsidP="00785445">
      <w:pPr>
        <w:pStyle w:val="Akapitzlist"/>
        <w:numPr>
          <w:ilvl w:val="0"/>
          <w:numId w:val="5"/>
        </w:numPr>
        <w:autoSpaceDE w:val="0"/>
        <w:autoSpaceDN w:val="0"/>
        <w:adjustRightInd w:val="0"/>
        <w:jc w:val="both"/>
        <w:rPr>
          <w:rStyle w:val="labelastextbox1"/>
          <w:rFonts w:ascii="Arial" w:hAnsi="Arial" w:cs="Arial"/>
          <w:bCs w:val="0"/>
          <w:color w:val="auto"/>
        </w:rPr>
      </w:pPr>
      <w:r w:rsidRPr="004E5BD6">
        <w:rPr>
          <w:rStyle w:val="labelastextbox1"/>
          <w:rFonts w:ascii="Arial" w:hAnsi="Arial" w:cs="Arial"/>
          <w:bCs w:val="0"/>
          <w:color w:val="auto"/>
        </w:rPr>
        <w:t>Inwentaryzacja budynku</w:t>
      </w:r>
    </w:p>
    <w:p w14:paraId="0217130E" w14:textId="77777777" w:rsidR="00785445" w:rsidRPr="004E5BD6" w:rsidRDefault="00762628" w:rsidP="00785445">
      <w:pPr>
        <w:autoSpaceDE w:val="0"/>
        <w:autoSpaceDN w:val="0"/>
        <w:adjustRightInd w:val="0"/>
        <w:jc w:val="both"/>
        <w:rPr>
          <w:rStyle w:val="labelastextbox1"/>
          <w:rFonts w:ascii="Arial" w:hAnsi="Arial" w:cs="Arial"/>
          <w:bCs w:val="0"/>
          <w:color w:val="auto"/>
        </w:rPr>
      </w:pPr>
      <w:r>
        <w:rPr>
          <w:rFonts w:ascii="Arial" w:hAnsi="Arial" w:cs="Arial"/>
          <w:noProof/>
        </w:rPr>
        <w:object w:dxaOrig="1440" w:dyaOrig="1440" w14:anchorId="62A7ABA2">
          <v:shape id="_x0000_s1032" type="#_x0000_t75" style="position:absolute;left:0;text-align:left;margin-left:124.1pt;margin-top:1.45pt;width:76.45pt;height:49.5pt;z-index:251659264;mso-position-horizontal-relative:text;mso-position-vertical-relative:text">
            <v:imagedata r:id="rId11" o:title=""/>
            <w10:wrap type="square" side="right"/>
          </v:shape>
          <o:OLEObject Type="Embed" ProgID="Package" ShapeID="_x0000_s1032" DrawAspect="Icon" ObjectID="_1626503868" r:id="rId12"/>
        </w:object>
      </w:r>
    </w:p>
    <w:p w14:paraId="4A42A0FB" w14:textId="77777777" w:rsidR="00785445" w:rsidRPr="004E5BD6" w:rsidRDefault="00785445" w:rsidP="00FA2EA5">
      <w:pPr>
        <w:pStyle w:val="Akapitzlist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79268D0E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56FE5B0E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76F8036C" w14:textId="77777777" w:rsidR="00FA2EA5" w:rsidRPr="004E5BD6" w:rsidRDefault="00FA2EA5" w:rsidP="00FA2EA5">
      <w:pPr>
        <w:pStyle w:val="Defaul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t>Dokumentacja powykonawcza terenu</w:t>
      </w:r>
    </w:p>
    <w:p w14:paraId="23A8302F" w14:textId="77777777" w:rsidR="00FA2EA5" w:rsidRPr="004E5BD6" w:rsidRDefault="007F4BED" w:rsidP="0051310B">
      <w:pPr>
        <w:pStyle w:val="Default"/>
        <w:spacing w:line="360" w:lineRule="auto"/>
        <w:jc w:val="both"/>
        <w:rPr>
          <w:rFonts w:ascii="Arial" w:hAnsi="Arial" w:cs="Arial"/>
          <w:b/>
          <w:color w:val="auto"/>
          <w:sz w:val="22"/>
          <w:szCs w:val="22"/>
        </w:rPr>
      </w:pPr>
      <w:r w:rsidRPr="004E5BD6">
        <w:rPr>
          <w:sz w:val="22"/>
          <w:szCs w:val="22"/>
        </w:rPr>
        <w:object w:dxaOrig="2040" w:dyaOrig="1320" w14:anchorId="55703ECA">
          <v:shape id="_x0000_i1027" type="#_x0000_t75" style="width:102pt;height:66pt" o:ole="">
            <v:imagedata r:id="rId13" o:title=""/>
          </v:shape>
          <o:OLEObject Type="Embed" ProgID="AcroExch.Document.11" ShapeID="_x0000_i1027" DrawAspect="Icon" ObjectID="_1626503867" r:id="rId14"/>
        </w:object>
      </w:r>
    </w:p>
    <w:p w14:paraId="064D4EEC" w14:textId="77777777" w:rsidR="0051310B" w:rsidRPr="004E5BD6" w:rsidRDefault="0051310B" w:rsidP="0051310B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 w:rsidRPr="004E5BD6">
        <w:rPr>
          <w:rFonts w:ascii="Arial" w:hAnsi="Arial" w:cs="Arial"/>
          <w:b/>
          <w:color w:val="auto"/>
          <w:sz w:val="22"/>
          <w:szCs w:val="22"/>
        </w:rPr>
        <w:t>W celu zapoznania się z obiektem, dla którego będzie realizowane zamówienie, Zamawiający przewiduje wizję lokalną po uprzednim zgłoszeniu</w:t>
      </w:r>
      <w:r w:rsidRPr="004E5BD6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  <w:r w:rsidRPr="004E5BD6">
        <w:rPr>
          <w:rFonts w:ascii="Arial" w:hAnsi="Arial" w:cs="Arial"/>
          <w:b/>
          <w:color w:val="auto"/>
          <w:sz w:val="22"/>
          <w:szCs w:val="22"/>
        </w:rPr>
        <w:t>przez Wykonawcę.</w:t>
      </w:r>
    </w:p>
    <w:p w14:paraId="5ED97106" w14:textId="77777777" w:rsidR="00785445" w:rsidRPr="004E5BD6" w:rsidRDefault="0078544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Arial" w:hAnsi="Arial" w:cs="Arial"/>
          <w:b/>
          <w:bCs/>
        </w:rPr>
      </w:pPr>
    </w:p>
    <w:p w14:paraId="56D1E359" w14:textId="77777777" w:rsidR="00C05677" w:rsidRPr="004E5BD6" w:rsidRDefault="001A105C" w:rsidP="00C05677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4E5BD6">
        <w:rPr>
          <w:rFonts w:ascii="Arial" w:hAnsi="Arial" w:cs="Arial"/>
          <w:sz w:val="22"/>
          <w:szCs w:val="22"/>
        </w:rPr>
        <w:br w:type="textWrapping" w:clear="all"/>
      </w:r>
    </w:p>
    <w:p w14:paraId="4D0BA3F3" w14:textId="77777777" w:rsidR="004D28FA" w:rsidRPr="004E5BD6" w:rsidRDefault="004D28FA" w:rsidP="00DF4D8C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29D7A37" w14:textId="77777777" w:rsidR="001F0DE5" w:rsidRPr="004E5BD6" w:rsidRDefault="001F0DE5" w:rsidP="00DF4D8C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1F0DE5" w:rsidRPr="004E5BD6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769E6" w14:textId="77777777" w:rsidR="00762628" w:rsidRDefault="00762628" w:rsidP="00AC214D">
      <w:pPr>
        <w:spacing w:after="0" w:line="240" w:lineRule="auto"/>
      </w:pPr>
      <w:r>
        <w:separator/>
      </w:r>
    </w:p>
  </w:endnote>
  <w:endnote w:type="continuationSeparator" w:id="0">
    <w:p w14:paraId="565A8A03" w14:textId="77777777" w:rsidR="00762628" w:rsidRDefault="00762628" w:rsidP="00AC2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7109614"/>
      <w:docPartObj>
        <w:docPartGallery w:val="Page Numbers (Bottom of Page)"/>
        <w:docPartUnique/>
      </w:docPartObj>
    </w:sdtPr>
    <w:sdtEndPr/>
    <w:sdtContent>
      <w:p w14:paraId="47CBF066" w14:textId="77777777" w:rsidR="00AC214D" w:rsidRDefault="00AC21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7C92">
          <w:rPr>
            <w:noProof/>
          </w:rPr>
          <w:t>1</w:t>
        </w:r>
        <w:r>
          <w:fldChar w:fldCharType="end"/>
        </w:r>
      </w:p>
    </w:sdtContent>
  </w:sdt>
  <w:p w14:paraId="75D2415C" w14:textId="77777777" w:rsidR="00AC214D" w:rsidRDefault="00AC21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4DD85" w14:textId="77777777" w:rsidR="00762628" w:rsidRDefault="00762628" w:rsidP="00AC214D">
      <w:pPr>
        <w:spacing w:after="0" w:line="240" w:lineRule="auto"/>
      </w:pPr>
      <w:r>
        <w:separator/>
      </w:r>
    </w:p>
  </w:footnote>
  <w:footnote w:type="continuationSeparator" w:id="0">
    <w:p w14:paraId="707CE31D" w14:textId="77777777" w:rsidR="00762628" w:rsidRDefault="00762628" w:rsidP="00AC2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4DB9"/>
    <w:multiLevelType w:val="hybridMultilevel"/>
    <w:tmpl w:val="0A68AD92"/>
    <w:lvl w:ilvl="0" w:tplc="A7700A2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21622"/>
    <w:multiLevelType w:val="hybridMultilevel"/>
    <w:tmpl w:val="1734A37E"/>
    <w:lvl w:ilvl="0" w:tplc="DFE059F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0E74BA"/>
    <w:multiLevelType w:val="hybridMultilevel"/>
    <w:tmpl w:val="AF46C55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D0A6F84"/>
    <w:multiLevelType w:val="hybridMultilevel"/>
    <w:tmpl w:val="E2847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20813"/>
    <w:multiLevelType w:val="hybridMultilevel"/>
    <w:tmpl w:val="F4A61464"/>
    <w:lvl w:ilvl="0" w:tplc="3C247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60A9E"/>
    <w:multiLevelType w:val="hybridMultilevel"/>
    <w:tmpl w:val="900A7A76"/>
    <w:lvl w:ilvl="0" w:tplc="CB96DEB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C4C69"/>
    <w:multiLevelType w:val="hybridMultilevel"/>
    <w:tmpl w:val="C7DCDDEC"/>
    <w:lvl w:ilvl="0" w:tplc="5F26C71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16C4899"/>
    <w:multiLevelType w:val="hybridMultilevel"/>
    <w:tmpl w:val="BCA2132E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2302C"/>
    <w:multiLevelType w:val="hybridMultilevel"/>
    <w:tmpl w:val="7F54314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D330BEA"/>
    <w:multiLevelType w:val="hybridMultilevel"/>
    <w:tmpl w:val="4D2E3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9495A"/>
    <w:multiLevelType w:val="hybridMultilevel"/>
    <w:tmpl w:val="8098EC5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46562654"/>
    <w:multiLevelType w:val="hybridMultilevel"/>
    <w:tmpl w:val="3C0C0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D3CAA"/>
    <w:multiLevelType w:val="hybridMultilevel"/>
    <w:tmpl w:val="29AE4B1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6932B6"/>
    <w:multiLevelType w:val="hybridMultilevel"/>
    <w:tmpl w:val="589CD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4E1A94"/>
    <w:multiLevelType w:val="hybridMultilevel"/>
    <w:tmpl w:val="91C4701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203B2C"/>
    <w:multiLevelType w:val="hybridMultilevel"/>
    <w:tmpl w:val="B4907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BA4C1C"/>
    <w:multiLevelType w:val="hybridMultilevel"/>
    <w:tmpl w:val="BCA2132E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5AAD77E7"/>
    <w:multiLevelType w:val="hybridMultilevel"/>
    <w:tmpl w:val="69FEB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5555A"/>
    <w:multiLevelType w:val="hybridMultilevel"/>
    <w:tmpl w:val="004475F4"/>
    <w:lvl w:ilvl="0" w:tplc="8A0A31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25FC5"/>
    <w:multiLevelType w:val="hybridMultilevel"/>
    <w:tmpl w:val="881ABA6C"/>
    <w:lvl w:ilvl="0" w:tplc="AD2E44B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9F5527"/>
    <w:multiLevelType w:val="hybridMultilevel"/>
    <w:tmpl w:val="86307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BC6515"/>
    <w:multiLevelType w:val="hybridMultilevel"/>
    <w:tmpl w:val="57886D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F53A4"/>
    <w:multiLevelType w:val="hybridMultilevel"/>
    <w:tmpl w:val="F72A8EB8"/>
    <w:lvl w:ilvl="0" w:tplc="04150011">
      <w:start w:val="1"/>
      <w:numFmt w:val="decimal"/>
      <w:lvlText w:val="%1)"/>
      <w:lvlJc w:val="left"/>
      <w:pPr>
        <w:tabs>
          <w:tab w:val="num" w:pos="823"/>
        </w:tabs>
        <w:ind w:left="823" w:hanging="397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  <w:rPr>
        <w:rFonts w:cs="Times New Roman"/>
      </w:rPr>
    </w:lvl>
  </w:abstractNum>
  <w:abstractNum w:abstractNumId="23" w15:restartNumberingAfterBreak="0">
    <w:nsid w:val="733056F7"/>
    <w:multiLevelType w:val="multilevel"/>
    <w:tmpl w:val="C270FE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2"/>
  </w:num>
  <w:num w:numId="4">
    <w:abstractNumId w:val="11"/>
  </w:num>
  <w:num w:numId="5">
    <w:abstractNumId w:val="23"/>
  </w:num>
  <w:num w:numId="6">
    <w:abstractNumId w:val="15"/>
  </w:num>
  <w:num w:numId="7">
    <w:abstractNumId w:val="22"/>
  </w:num>
  <w:num w:numId="8">
    <w:abstractNumId w:val="13"/>
  </w:num>
  <w:num w:numId="9">
    <w:abstractNumId w:val="17"/>
  </w:num>
  <w:num w:numId="10">
    <w:abstractNumId w:val="3"/>
  </w:num>
  <w:num w:numId="11">
    <w:abstractNumId w:val="9"/>
  </w:num>
  <w:num w:numId="12">
    <w:abstractNumId w:val="8"/>
  </w:num>
  <w:num w:numId="13">
    <w:abstractNumId w:val="18"/>
  </w:num>
  <w:num w:numId="14">
    <w:abstractNumId w:val="12"/>
  </w:num>
  <w:num w:numId="15">
    <w:abstractNumId w:val="7"/>
  </w:num>
  <w:num w:numId="16">
    <w:abstractNumId w:val="16"/>
  </w:num>
  <w:num w:numId="17">
    <w:abstractNumId w:val="14"/>
  </w:num>
  <w:num w:numId="18">
    <w:abstractNumId w:val="1"/>
  </w:num>
  <w:num w:numId="19">
    <w:abstractNumId w:val="5"/>
  </w:num>
  <w:num w:numId="20">
    <w:abstractNumId w:val="4"/>
  </w:num>
  <w:num w:numId="21">
    <w:abstractNumId w:val="21"/>
  </w:num>
  <w:num w:numId="22">
    <w:abstractNumId w:val="0"/>
  </w:num>
  <w:num w:numId="23">
    <w:abstractNumId w:val="1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0F4"/>
    <w:rsid w:val="00000969"/>
    <w:rsid w:val="000404D0"/>
    <w:rsid w:val="00040D04"/>
    <w:rsid w:val="000425A3"/>
    <w:rsid w:val="000462D1"/>
    <w:rsid w:val="00052F37"/>
    <w:rsid w:val="00062926"/>
    <w:rsid w:val="00064F28"/>
    <w:rsid w:val="000773D1"/>
    <w:rsid w:val="00081B30"/>
    <w:rsid w:val="00082236"/>
    <w:rsid w:val="00082280"/>
    <w:rsid w:val="000866FC"/>
    <w:rsid w:val="00093555"/>
    <w:rsid w:val="000971B4"/>
    <w:rsid w:val="000A0549"/>
    <w:rsid w:val="000A259C"/>
    <w:rsid w:val="000A7711"/>
    <w:rsid w:val="000B49FD"/>
    <w:rsid w:val="000C389D"/>
    <w:rsid w:val="000C6F02"/>
    <w:rsid w:val="000C6F93"/>
    <w:rsid w:val="000D33D3"/>
    <w:rsid w:val="000F0717"/>
    <w:rsid w:val="000F34E7"/>
    <w:rsid w:val="000F5555"/>
    <w:rsid w:val="000F56B4"/>
    <w:rsid w:val="000F7A6B"/>
    <w:rsid w:val="00130FD4"/>
    <w:rsid w:val="00140731"/>
    <w:rsid w:val="00143737"/>
    <w:rsid w:val="00151E3E"/>
    <w:rsid w:val="0015228C"/>
    <w:rsid w:val="00160C7C"/>
    <w:rsid w:val="00164A51"/>
    <w:rsid w:val="00177A9C"/>
    <w:rsid w:val="00183E80"/>
    <w:rsid w:val="001A105C"/>
    <w:rsid w:val="001A3EED"/>
    <w:rsid w:val="001C06BE"/>
    <w:rsid w:val="001E47F4"/>
    <w:rsid w:val="001F0DE5"/>
    <w:rsid w:val="001F692A"/>
    <w:rsid w:val="00207E48"/>
    <w:rsid w:val="00211E71"/>
    <w:rsid w:val="00220878"/>
    <w:rsid w:val="00224A7B"/>
    <w:rsid w:val="00226B8B"/>
    <w:rsid w:val="00226F19"/>
    <w:rsid w:val="002361F0"/>
    <w:rsid w:val="00236D82"/>
    <w:rsid w:val="002745ED"/>
    <w:rsid w:val="00276434"/>
    <w:rsid w:val="00297C92"/>
    <w:rsid w:val="002A2646"/>
    <w:rsid w:val="002B46F8"/>
    <w:rsid w:val="002B5F48"/>
    <w:rsid w:val="002E22C7"/>
    <w:rsid w:val="002E743F"/>
    <w:rsid w:val="002F064D"/>
    <w:rsid w:val="002F15DF"/>
    <w:rsid w:val="003042A5"/>
    <w:rsid w:val="00315674"/>
    <w:rsid w:val="00320490"/>
    <w:rsid w:val="003304C2"/>
    <w:rsid w:val="00331CB2"/>
    <w:rsid w:val="00334E6B"/>
    <w:rsid w:val="003364D0"/>
    <w:rsid w:val="003373B6"/>
    <w:rsid w:val="0034735B"/>
    <w:rsid w:val="00353E3B"/>
    <w:rsid w:val="00355432"/>
    <w:rsid w:val="0035553E"/>
    <w:rsid w:val="0036099D"/>
    <w:rsid w:val="003639BE"/>
    <w:rsid w:val="00372535"/>
    <w:rsid w:val="00376683"/>
    <w:rsid w:val="00377108"/>
    <w:rsid w:val="00384C86"/>
    <w:rsid w:val="00385AF1"/>
    <w:rsid w:val="003914CE"/>
    <w:rsid w:val="0039198A"/>
    <w:rsid w:val="00394A13"/>
    <w:rsid w:val="00396619"/>
    <w:rsid w:val="003B23F5"/>
    <w:rsid w:val="003B6CB4"/>
    <w:rsid w:val="003E758B"/>
    <w:rsid w:val="003F667F"/>
    <w:rsid w:val="003F6FE1"/>
    <w:rsid w:val="0042364C"/>
    <w:rsid w:val="00426954"/>
    <w:rsid w:val="00430753"/>
    <w:rsid w:val="00444F93"/>
    <w:rsid w:val="00451ABC"/>
    <w:rsid w:val="004534E9"/>
    <w:rsid w:val="00456013"/>
    <w:rsid w:val="00457163"/>
    <w:rsid w:val="004633FF"/>
    <w:rsid w:val="00466105"/>
    <w:rsid w:val="0046658C"/>
    <w:rsid w:val="00475B0D"/>
    <w:rsid w:val="00477C8A"/>
    <w:rsid w:val="004901CE"/>
    <w:rsid w:val="004B2DC5"/>
    <w:rsid w:val="004B3B49"/>
    <w:rsid w:val="004C11FF"/>
    <w:rsid w:val="004D13C3"/>
    <w:rsid w:val="004D1ED6"/>
    <w:rsid w:val="004D28FA"/>
    <w:rsid w:val="004D5CB2"/>
    <w:rsid w:val="004E4252"/>
    <w:rsid w:val="004E5BD6"/>
    <w:rsid w:val="004F1995"/>
    <w:rsid w:val="005046D8"/>
    <w:rsid w:val="0051310B"/>
    <w:rsid w:val="00517417"/>
    <w:rsid w:val="00517E5C"/>
    <w:rsid w:val="005463BA"/>
    <w:rsid w:val="00561D5E"/>
    <w:rsid w:val="005635BC"/>
    <w:rsid w:val="00564D9C"/>
    <w:rsid w:val="005675C0"/>
    <w:rsid w:val="0057243A"/>
    <w:rsid w:val="00575F6A"/>
    <w:rsid w:val="00582C40"/>
    <w:rsid w:val="005B4978"/>
    <w:rsid w:val="005D1B76"/>
    <w:rsid w:val="005D362C"/>
    <w:rsid w:val="005E6FD6"/>
    <w:rsid w:val="005F2F1C"/>
    <w:rsid w:val="00621605"/>
    <w:rsid w:val="0062290D"/>
    <w:rsid w:val="00622DEE"/>
    <w:rsid w:val="006252F3"/>
    <w:rsid w:val="006376E7"/>
    <w:rsid w:val="00651630"/>
    <w:rsid w:val="00666A7E"/>
    <w:rsid w:val="0067369D"/>
    <w:rsid w:val="00693146"/>
    <w:rsid w:val="006A5E0B"/>
    <w:rsid w:val="006D38F9"/>
    <w:rsid w:val="006E4679"/>
    <w:rsid w:val="006F4D06"/>
    <w:rsid w:val="0070272B"/>
    <w:rsid w:val="0070519F"/>
    <w:rsid w:val="00707A8B"/>
    <w:rsid w:val="0071284D"/>
    <w:rsid w:val="00713675"/>
    <w:rsid w:val="00715107"/>
    <w:rsid w:val="007354A4"/>
    <w:rsid w:val="00740CB6"/>
    <w:rsid w:val="00762628"/>
    <w:rsid w:val="00773BFE"/>
    <w:rsid w:val="00785445"/>
    <w:rsid w:val="00790C45"/>
    <w:rsid w:val="007A1DF9"/>
    <w:rsid w:val="007A463E"/>
    <w:rsid w:val="007B555F"/>
    <w:rsid w:val="007B77DD"/>
    <w:rsid w:val="007D28BF"/>
    <w:rsid w:val="007D5EB1"/>
    <w:rsid w:val="007E22C0"/>
    <w:rsid w:val="007E534D"/>
    <w:rsid w:val="007F0D8C"/>
    <w:rsid w:val="007F4BED"/>
    <w:rsid w:val="00803458"/>
    <w:rsid w:val="00805EAF"/>
    <w:rsid w:val="00825907"/>
    <w:rsid w:val="008343BF"/>
    <w:rsid w:val="008376A5"/>
    <w:rsid w:val="0084716B"/>
    <w:rsid w:val="00851BB1"/>
    <w:rsid w:val="00860070"/>
    <w:rsid w:val="00862155"/>
    <w:rsid w:val="00864597"/>
    <w:rsid w:val="008721DF"/>
    <w:rsid w:val="00873052"/>
    <w:rsid w:val="0088049B"/>
    <w:rsid w:val="008906DC"/>
    <w:rsid w:val="008943CD"/>
    <w:rsid w:val="0089532B"/>
    <w:rsid w:val="00896996"/>
    <w:rsid w:val="008A2F94"/>
    <w:rsid w:val="008A49E7"/>
    <w:rsid w:val="008C0D68"/>
    <w:rsid w:val="008D2269"/>
    <w:rsid w:val="008D70D7"/>
    <w:rsid w:val="008F2F1C"/>
    <w:rsid w:val="00910E3F"/>
    <w:rsid w:val="0091798C"/>
    <w:rsid w:val="0092093E"/>
    <w:rsid w:val="009338E6"/>
    <w:rsid w:val="00936A4C"/>
    <w:rsid w:val="009374A5"/>
    <w:rsid w:val="009442D7"/>
    <w:rsid w:val="009468DE"/>
    <w:rsid w:val="00946D7C"/>
    <w:rsid w:val="0095556C"/>
    <w:rsid w:val="009660A6"/>
    <w:rsid w:val="009714F5"/>
    <w:rsid w:val="00973058"/>
    <w:rsid w:val="009A28E4"/>
    <w:rsid w:val="009A3F3A"/>
    <w:rsid w:val="009B2503"/>
    <w:rsid w:val="009D5A15"/>
    <w:rsid w:val="009D65EA"/>
    <w:rsid w:val="009D74BE"/>
    <w:rsid w:val="009E0ADC"/>
    <w:rsid w:val="009E170F"/>
    <w:rsid w:val="009E6A97"/>
    <w:rsid w:val="009F183C"/>
    <w:rsid w:val="009F4F58"/>
    <w:rsid w:val="00A054A2"/>
    <w:rsid w:val="00A05BE0"/>
    <w:rsid w:val="00A12014"/>
    <w:rsid w:val="00A22299"/>
    <w:rsid w:val="00A22967"/>
    <w:rsid w:val="00A34311"/>
    <w:rsid w:val="00A37D56"/>
    <w:rsid w:val="00A425AF"/>
    <w:rsid w:val="00A43D40"/>
    <w:rsid w:val="00A523A2"/>
    <w:rsid w:val="00A56B5F"/>
    <w:rsid w:val="00A6120F"/>
    <w:rsid w:val="00A62D4E"/>
    <w:rsid w:val="00A754A4"/>
    <w:rsid w:val="00A82B47"/>
    <w:rsid w:val="00A96D85"/>
    <w:rsid w:val="00AA5634"/>
    <w:rsid w:val="00AB0F1B"/>
    <w:rsid w:val="00AB4691"/>
    <w:rsid w:val="00AB55A8"/>
    <w:rsid w:val="00AB7AAA"/>
    <w:rsid w:val="00AC13F7"/>
    <w:rsid w:val="00AC214D"/>
    <w:rsid w:val="00B11E50"/>
    <w:rsid w:val="00B279AC"/>
    <w:rsid w:val="00B3565C"/>
    <w:rsid w:val="00B371EA"/>
    <w:rsid w:val="00B42970"/>
    <w:rsid w:val="00B4333B"/>
    <w:rsid w:val="00B60836"/>
    <w:rsid w:val="00B61850"/>
    <w:rsid w:val="00B66AFA"/>
    <w:rsid w:val="00B70A5D"/>
    <w:rsid w:val="00B7651B"/>
    <w:rsid w:val="00B82588"/>
    <w:rsid w:val="00B828C6"/>
    <w:rsid w:val="00B86DF0"/>
    <w:rsid w:val="00BA78B2"/>
    <w:rsid w:val="00BB353D"/>
    <w:rsid w:val="00BB78E6"/>
    <w:rsid w:val="00BE113A"/>
    <w:rsid w:val="00BE52F4"/>
    <w:rsid w:val="00BF0052"/>
    <w:rsid w:val="00BF4823"/>
    <w:rsid w:val="00C0004D"/>
    <w:rsid w:val="00C05677"/>
    <w:rsid w:val="00C07EF5"/>
    <w:rsid w:val="00C2204E"/>
    <w:rsid w:val="00C34C3F"/>
    <w:rsid w:val="00C35147"/>
    <w:rsid w:val="00C45475"/>
    <w:rsid w:val="00C51746"/>
    <w:rsid w:val="00C56E7B"/>
    <w:rsid w:val="00C64C21"/>
    <w:rsid w:val="00C7529F"/>
    <w:rsid w:val="00C76E2F"/>
    <w:rsid w:val="00C8612D"/>
    <w:rsid w:val="00C9797E"/>
    <w:rsid w:val="00CC2B62"/>
    <w:rsid w:val="00CC313B"/>
    <w:rsid w:val="00CC54D2"/>
    <w:rsid w:val="00CD527D"/>
    <w:rsid w:val="00CD64AB"/>
    <w:rsid w:val="00CD67AE"/>
    <w:rsid w:val="00CD7158"/>
    <w:rsid w:val="00CD7574"/>
    <w:rsid w:val="00CE71BE"/>
    <w:rsid w:val="00CF4763"/>
    <w:rsid w:val="00D02D3E"/>
    <w:rsid w:val="00D239EF"/>
    <w:rsid w:val="00D5267E"/>
    <w:rsid w:val="00D52B0C"/>
    <w:rsid w:val="00D60184"/>
    <w:rsid w:val="00D60309"/>
    <w:rsid w:val="00D610F4"/>
    <w:rsid w:val="00D637F6"/>
    <w:rsid w:val="00D64DB7"/>
    <w:rsid w:val="00D6516E"/>
    <w:rsid w:val="00D651BE"/>
    <w:rsid w:val="00D77753"/>
    <w:rsid w:val="00D94E5F"/>
    <w:rsid w:val="00D9628F"/>
    <w:rsid w:val="00DA13EE"/>
    <w:rsid w:val="00DB3EAC"/>
    <w:rsid w:val="00DC7251"/>
    <w:rsid w:val="00DE3806"/>
    <w:rsid w:val="00DF4D8C"/>
    <w:rsid w:val="00DF786B"/>
    <w:rsid w:val="00E05071"/>
    <w:rsid w:val="00E05250"/>
    <w:rsid w:val="00E07F1F"/>
    <w:rsid w:val="00E10082"/>
    <w:rsid w:val="00E13613"/>
    <w:rsid w:val="00E21FB3"/>
    <w:rsid w:val="00E2413B"/>
    <w:rsid w:val="00E24CEE"/>
    <w:rsid w:val="00E25EF9"/>
    <w:rsid w:val="00E43E02"/>
    <w:rsid w:val="00E61410"/>
    <w:rsid w:val="00E63CB5"/>
    <w:rsid w:val="00E74B9A"/>
    <w:rsid w:val="00E935C4"/>
    <w:rsid w:val="00E95F6B"/>
    <w:rsid w:val="00E97706"/>
    <w:rsid w:val="00EA531A"/>
    <w:rsid w:val="00EA6541"/>
    <w:rsid w:val="00EB3FDC"/>
    <w:rsid w:val="00EB402D"/>
    <w:rsid w:val="00ED5456"/>
    <w:rsid w:val="00EF3B23"/>
    <w:rsid w:val="00F0036A"/>
    <w:rsid w:val="00F01B09"/>
    <w:rsid w:val="00F02DA1"/>
    <w:rsid w:val="00F147CE"/>
    <w:rsid w:val="00F20335"/>
    <w:rsid w:val="00F214C9"/>
    <w:rsid w:val="00F226D4"/>
    <w:rsid w:val="00F2280C"/>
    <w:rsid w:val="00F24149"/>
    <w:rsid w:val="00F33746"/>
    <w:rsid w:val="00F40929"/>
    <w:rsid w:val="00F77173"/>
    <w:rsid w:val="00F82B87"/>
    <w:rsid w:val="00F910EC"/>
    <w:rsid w:val="00F96A28"/>
    <w:rsid w:val="00FA0CC3"/>
    <w:rsid w:val="00FA2EA5"/>
    <w:rsid w:val="00FA7948"/>
    <w:rsid w:val="00FB39C1"/>
    <w:rsid w:val="00FB5535"/>
    <w:rsid w:val="00FB5A00"/>
    <w:rsid w:val="00FC103A"/>
    <w:rsid w:val="00FC3636"/>
    <w:rsid w:val="00FE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84161F4"/>
  <w15:chartTrackingRefBased/>
  <w15:docId w15:val="{08D8A505-4195-4398-AAEF-88B5F6479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637F6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sz w:val="20"/>
      <w:szCs w:val="20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610F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610F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610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2B46F8"/>
    <w:pPr>
      <w:suppressAutoHyphens/>
      <w:spacing w:after="0" w:line="240" w:lineRule="auto"/>
      <w:jc w:val="both"/>
    </w:pPr>
    <w:rPr>
      <w:rFonts w:ascii="Arial Narrow" w:eastAsia="Calibri" w:hAnsi="Arial Narrow" w:cs="Arial Narrow"/>
      <w:kern w:val="1"/>
      <w:sz w:val="24"/>
      <w:szCs w:val="20"/>
      <w:lang w:eastAsia="zh-CN"/>
    </w:rPr>
  </w:style>
  <w:style w:type="character" w:customStyle="1" w:styleId="Nagwek1Znak">
    <w:name w:val="Nagłówek 1 Znak"/>
    <w:basedOn w:val="Domylnaczcionkaakapitu"/>
    <w:link w:val="Nagwek1"/>
    <w:rsid w:val="00D637F6"/>
    <w:rPr>
      <w:rFonts w:ascii="Times New Roman" w:eastAsia="Calibri" w:hAnsi="Times New Roman" w:cs="Times New Roman"/>
      <w:b/>
      <w:sz w:val="20"/>
      <w:szCs w:val="20"/>
      <w:lang w:val="x-none" w:eastAsia="pl-PL"/>
    </w:rPr>
  </w:style>
  <w:style w:type="character" w:customStyle="1" w:styleId="labelastextbox1">
    <w:name w:val="labelastextbox1"/>
    <w:rsid w:val="00D637F6"/>
    <w:rPr>
      <w:b/>
      <w:bCs/>
      <w:color w:val="097CC9"/>
    </w:rPr>
  </w:style>
  <w:style w:type="character" w:styleId="Hipercze">
    <w:name w:val="Hyperlink"/>
    <w:basedOn w:val="Domylnaczcionkaakapitu"/>
    <w:uiPriority w:val="99"/>
    <w:unhideWhenUsed/>
    <w:rsid w:val="008D2269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77C8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C2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214D"/>
  </w:style>
  <w:style w:type="paragraph" w:styleId="Tekstdymka">
    <w:name w:val="Balloon Text"/>
    <w:basedOn w:val="Normalny"/>
    <w:link w:val="TekstdymkaZnak"/>
    <w:uiPriority w:val="99"/>
    <w:semiHidden/>
    <w:unhideWhenUsed/>
    <w:rsid w:val="00315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5674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2F1C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locked/>
    <w:rsid w:val="00896996"/>
  </w:style>
  <w:style w:type="paragraph" w:customStyle="1" w:styleId="StylKonspekt3NiePogrubienie">
    <w:name w:val="Styl Konspekt 3 + Nie Pogrubienie"/>
    <w:basedOn w:val="Normalny"/>
    <w:uiPriority w:val="99"/>
    <w:rsid w:val="007F0D8C"/>
    <w:pPr>
      <w:tabs>
        <w:tab w:val="left" w:pos="516"/>
        <w:tab w:val="right" w:pos="9060"/>
      </w:tabs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5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B7573-4B7D-4DB1-A969-3F6DC3D2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1730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Domeradzki</dc:creator>
  <cp:keywords/>
  <dc:description/>
  <cp:lastModifiedBy>Tomasz Domeradzki</cp:lastModifiedBy>
  <cp:revision>3</cp:revision>
  <cp:lastPrinted>2019-05-13T11:15:00Z</cp:lastPrinted>
  <dcterms:created xsi:type="dcterms:W3CDTF">2019-08-05T07:43:00Z</dcterms:created>
  <dcterms:modified xsi:type="dcterms:W3CDTF">2019-08-05T07:51:00Z</dcterms:modified>
</cp:coreProperties>
</file>