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DDC5" w14:textId="77777777" w:rsidR="00CD64AB" w:rsidRPr="00FA2EA5" w:rsidRDefault="00CD64AB" w:rsidP="00CD64AB">
      <w:pPr>
        <w:spacing w:after="0"/>
        <w:ind w:left="360" w:hanging="360"/>
        <w:jc w:val="both"/>
        <w:rPr>
          <w:rFonts w:ascii="Tahoma" w:hAnsi="Tahoma" w:cs="Tahoma"/>
          <w:b/>
          <w:sz w:val="20"/>
          <w:szCs w:val="20"/>
        </w:rPr>
      </w:pPr>
      <w:r w:rsidRPr="00FA2EA5">
        <w:rPr>
          <w:rFonts w:ascii="Tahoma" w:hAnsi="Tahoma" w:cs="Tahoma"/>
          <w:b/>
          <w:sz w:val="20"/>
          <w:szCs w:val="20"/>
        </w:rPr>
        <w:t>Załącznik nr 2 – Opis przedmiotu zamówienia</w:t>
      </w:r>
    </w:p>
    <w:p w14:paraId="7352A076" w14:textId="77777777"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43E2BD29" w14:textId="77777777"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6C7FB61E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7A7A9023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4AF876A4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38EC4905" w14:textId="77777777" w:rsidR="00D610F4" w:rsidRPr="004E5BD6" w:rsidRDefault="0070519F" w:rsidP="003F6FE1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>Nazwa przedmiotu zamówienia:</w:t>
      </w:r>
    </w:p>
    <w:p w14:paraId="5BBA1DAE" w14:textId="77777777" w:rsidR="00DE3806" w:rsidRPr="004E5BD6" w:rsidRDefault="00DE3806" w:rsidP="00DF4D8C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E118663" w14:textId="77777777" w:rsidR="00DF4D8C" w:rsidRPr="004E5BD6" w:rsidRDefault="00DF4D8C" w:rsidP="00DF4D8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15D4633" w14:textId="63DD892C" w:rsidR="006252F3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Wykonanie </w:t>
      </w:r>
      <w:r w:rsidR="008D6E75">
        <w:rPr>
          <w:rFonts w:ascii="Arial" w:hAnsi="Arial" w:cs="Arial"/>
          <w:i/>
          <w:iCs/>
          <w:color w:val="auto"/>
          <w:sz w:val="22"/>
          <w:szCs w:val="22"/>
        </w:rPr>
        <w:t>dokumentacji projektowo-kosztorysowej</w:t>
      </w:r>
      <w:r w:rsidR="00F1562F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bookmarkStart w:id="0" w:name="_GoBack"/>
      <w:bookmarkEnd w:id="0"/>
      <w:r w:rsidR="00CE5540">
        <w:rPr>
          <w:rFonts w:ascii="Arial" w:hAnsi="Arial" w:cs="Arial"/>
          <w:i/>
          <w:iCs/>
          <w:color w:val="auto"/>
          <w:sz w:val="22"/>
          <w:szCs w:val="22"/>
        </w:rPr>
        <w:t>na</w:t>
      </w:r>
      <w:r w:rsidR="00F1562F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>odseparowani</w:t>
      </w:r>
      <w:r w:rsidR="00CE5540">
        <w:rPr>
          <w:rFonts w:ascii="Arial" w:hAnsi="Arial" w:cs="Arial"/>
          <w:i/>
          <w:iCs/>
          <w:color w:val="auto"/>
          <w:sz w:val="22"/>
          <w:szCs w:val="22"/>
        </w:rPr>
        <w:t xml:space="preserve">e 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 xml:space="preserve"> elektryczn</w:t>
      </w:r>
      <w:r w:rsidR="00CE5540">
        <w:rPr>
          <w:rFonts w:ascii="Arial" w:hAnsi="Arial" w:cs="Arial"/>
          <w:i/>
          <w:iCs/>
          <w:color w:val="auto"/>
          <w:sz w:val="22"/>
          <w:szCs w:val="22"/>
        </w:rPr>
        <w:t>ej rozdzielni gł</w:t>
      </w:r>
      <w:r w:rsidR="001D3135">
        <w:rPr>
          <w:rFonts w:ascii="Arial" w:hAnsi="Arial" w:cs="Arial"/>
          <w:i/>
          <w:iCs/>
          <w:color w:val="auto"/>
          <w:sz w:val="22"/>
          <w:szCs w:val="22"/>
        </w:rPr>
        <w:t>ó</w:t>
      </w:r>
      <w:r w:rsidR="00CE5540">
        <w:rPr>
          <w:rFonts w:ascii="Arial" w:hAnsi="Arial" w:cs="Arial"/>
          <w:i/>
          <w:iCs/>
          <w:color w:val="auto"/>
          <w:sz w:val="22"/>
          <w:szCs w:val="22"/>
        </w:rPr>
        <w:t>wnej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 xml:space="preserve"> od instalacji sanitarnych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będąc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>ych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w jednym pomieszczeniu </w:t>
      </w:r>
      <w:r w:rsidR="00936A4C" w:rsidRPr="004E5BD6">
        <w:rPr>
          <w:rFonts w:ascii="Arial" w:hAnsi="Arial" w:cs="Arial"/>
          <w:i/>
          <w:iCs/>
          <w:color w:val="auto"/>
          <w:sz w:val="22"/>
          <w:szCs w:val="22"/>
        </w:rPr>
        <w:t>w</w:t>
      </w:r>
      <w:r w:rsidR="00AB0F1B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3B23F5">
        <w:rPr>
          <w:rFonts w:ascii="Arial" w:hAnsi="Arial" w:cs="Arial"/>
          <w:i/>
          <w:iCs/>
          <w:color w:val="auto"/>
          <w:sz w:val="22"/>
          <w:szCs w:val="22"/>
        </w:rPr>
        <w:t>piwnicy</w:t>
      </w:r>
      <w:r w:rsidR="006252F3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budynku </w:t>
      </w:r>
      <w:r w:rsidR="00ED5456">
        <w:rPr>
          <w:rFonts w:ascii="Arial" w:hAnsi="Arial" w:cs="Arial"/>
          <w:i/>
          <w:iCs/>
          <w:color w:val="auto"/>
          <w:sz w:val="22"/>
          <w:szCs w:val="22"/>
        </w:rPr>
        <w:t xml:space="preserve">Zakładu </w:t>
      </w:r>
      <w:r w:rsidR="006252F3" w:rsidRPr="004E5BD6">
        <w:rPr>
          <w:rFonts w:ascii="Arial" w:hAnsi="Arial" w:cs="Arial"/>
          <w:i/>
          <w:iCs/>
          <w:color w:val="auto"/>
          <w:sz w:val="22"/>
          <w:szCs w:val="22"/>
        </w:rPr>
        <w:t>Transplantologii</w:t>
      </w:r>
      <w:r w:rsidR="00A05BE0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i Centralnego Banku Tkanek</w:t>
      </w:r>
      <w:r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1C06BE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ED5456">
        <w:rPr>
          <w:rFonts w:ascii="Arial" w:hAnsi="Arial" w:cs="Arial"/>
          <w:i/>
          <w:color w:val="auto"/>
          <w:sz w:val="22"/>
          <w:szCs w:val="22"/>
        </w:rPr>
        <w:t>przy</w:t>
      </w:r>
      <w:r w:rsidR="001C06BE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385AF1" w:rsidRPr="004E5BD6">
        <w:rPr>
          <w:rFonts w:ascii="Arial" w:hAnsi="Arial" w:cs="Arial"/>
          <w:i/>
          <w:color w:val="auto"/>
          <w:sz w:val="22"/>
          <w:szCs w:val="22"/>
        </w:rPr>
        <w:t>ul.</w:t>
      </w:r>
      <w:r w:rsidR="00C51746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385AF1" w:rsidRPr="004E5BD6">
        <w:rPr>
          <w:rFonts w:ascii="Arial" w:hAnsi="Arial" w:cs="Arial"/>
          <w:i/>
          <w:color w:val="auto"/>
          <w:sz w:val="22"/>
          <w:szCs w:val="22"/>
        </w:rPr>
        <w:t>Chałubińskiego 5 w Warszawie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wraz z</w:t>
      </w:r>
      <w:r w:rsidR="00211E71">
        <w:rPr>
          <w:rFonts w:ascii="Arial" w:hAnsi="Arial" w:cs="Arial"/>
          <w:i/>
          <w:color w:val="auto"/>
          <w:sz w:val="22"/>
          <w:szCs w:val="22"/>
        </w:rPr>
        <w:t xml:space="preserve"> dokumentacją projektową,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STW</w:t>
      </w:r>
      <w:r w:rsidR="00D66FD8">
        <w:rPr>
          <w:rFonts w:ascii="Arial" w:hAnsi="Arial" w:cs="Arial"/>
          <w:i/>
          <w:color w:val="auto"/>
          <w:sz w:val="22"/>
          <w:szCs w:val="22"/>
        </w:rPr>
        <w:t>IOR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i kosztorysem inwestorskim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  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określającym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    (w formie edytowalnej w pliku</w:t>
      </w:r>
      <w:r w:rsidR="003E758B">
        <w:rPr>
          <w:rFonts w:ascii="Arial" w:hAnsi="Arial" w:cs="Arial"/>
          <w:i/>
          <w:color w:val="auto"/>
          <w:sz w:val="22"/>
          <w:szCs w:val="22"/>
        </w:rPr>
        <w:t xml:space="preserve">  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*</w:t>
      </w:r>
      <w:r w:rsidR="003E758B">
        <w:rPr>
          <w:rFonts w:ascii="Arial" w:hAnsi="Arial" w:cs="Arial"/>
          <w:i/>
          <w:color w:val="auto"/>
          <w:sz w:val="22"/>
          <w:szCs w:val="22"/>
        </w:rPr>
        <w:t xml:space="preserve">. </w:t>
      </w:r>
      <w:proofErr w:type="spellStart"/>
      <w:r w:rsidR="000971B4">
        <w:rPr>
          <w:rFonts w:ascii="Arial" w:hAnsi="Arial" w:cs="Arial"/>
          <w:i/>
          <w:color w:val="auto"/>
          <w:sz w:val="22"/>
          <w:szCs w:val="22"/>
        </w:rPr>
        <w:t>ath</w:t>
      </w:r>
      <w:proofErr w:type="spellEnd"/>
      <w:r w:rsidR="003B23F5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)  </w:t>
      </w:r>
      <w:r w:rsidR="003B23F5">
        <w:rPr>
          <w:rFonts w:ascii="Arial" w:hAnsi="Arial" w:cs="Arial"/>
          <w:i/>
          <w:color w:val="auto"/>
          <w:sz w:val="22"/>
          <w:szCs w:val="22"/>
        </w:rPr>
        <w:t>kosz</w:t>
      </w:r>
      <w:r w:rsidR="000149E3">
        <w:rPr>
          <w:rFonts w:ascii="Arial" w:hAnsi="Arial" w:cs="Arial"/>
          <w:i/>
          <w:color w:val="auto"/>
          <w:sz w:val="22"/>
          <w:szCs w:val="22"/>
        </w:rPr>
        <w:t xml:space="preserve">ty </w:t>
      </w:r>
      <w:r w:rsidR="00974543">
        <w:rPr>
          <w:rFonts w:ascii="Arial" w:hAnsi="Arial" w:cs="Arial"/>
          <w:i/>
          <w:color w:val="auto"/>
          <w:sz w:val="22"/>
          <w:szCs w:val="22"/>
        </w:rPr>
        <w:t>robót budowlanych</w:t>
      </w:r>
      <w:r w:rsidR="00BC0873">
        <w:rPr>
          <w:rFonts w:ascii="Arial" w:hAnsi="Arial" w:cs="Arial"/>
          <w:i/>
          <w:color w:val="auto"/>
          <w:sz w:val="22"/>
          <w:szCs w:val="22"/>
        </w:rPr>
        <w:t xml:space="preserve"> oraz pełnienie nadzoru autorskiego podczas </w:t>
      </w:r>
      <w:r w:rsidR="00CC6033">
        <w:rPr>
          <w:rFonts w:ascii="Arial" w:hAnsi="Arial" w:cs="Arial"/>
          <w:i/>
          <w:color w:val="auto"/>
          <w:sz w:val="22"/>
          <w:szCs w:val="22"/>
        </w:rPr>
        <w:t>robót realizowanych na podstawie dokumentacji projektowej.</w:t>
      </w:r>
    </w:p>
    <w:p w14:paraId="025B0240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7871FE0E" w14:textId="77777777" w:rsidR="00D610F4" w:rsidRPr="004E5BD6" w:rsidRDefault="0070519F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>Inwestor:</w:t>
      </w:r>
    </w:p>
    <w:p w14:paraId="482C50C1" w14:textId="77777777" w:rsidR="00DF4D8C" w:rsidRPr="004E5BD6" w:rsidRDefault="00DF4D8C" w:rsidP="003F6FE1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6722DBA5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Warszawski Uniwersytet Medyczny, </w:t>
      </w:r>
      <w:r w:rsidRPr="004E5BD6">
        <w:rPr>
          <w:rFonts w:ascii="Arial" w:hAnsi="Arial" w:cs="Arial"/>
          <w:i/>
          <w:color w:val="auto"/>
          <w:sz w:val="22"/>
          <w:szCs w:val="22"/>
        </w:rPr>
        <w:t>ul. Żwirki i Wigury 61, 02-091 Warszawa</w:t>
      </w:r>
    </w:p>
    <w:p w14:paraId="3F51397C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2A171D25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53C5D8C6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1A16F1" w14:textId="2550E79F" w:rsidR="00D610F4" w:rsidRPr="00630F5F" w:rsidRDefault="00D610F4" w:rsidP="003F6FE1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 xml:space="preserve">Nazwa i kod </w:t>
      </w:r>
      <w:r w:rsidR="0070519F" w:rsidRPr="004E5BD6">
        <w:rPr>
          <w:rFonts w:ascii="Arial" w:hAnsi="Arial" w:cs="Arial"/>
          <w:b/>
          <w:bCs/>
          <w:color w:val="auto"/>
          <w:sz w:val="22"/>
          <w:szCs w:val="22"/>
        </w:rPr>
        <w:t>ze Wspólnego Słownika Zamówień:</w:t>
      </w:r>
    </w:p>
    <w:p w14:paraId="2BD27C6E" w14:textId="44FC4E3E" w:rsidR="00630F5F" w:rsidRDefault="00630F5F" w:rsidP="00630F5F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E5288E7" w14:textId="77777777" w:rsidR="00630F5F" w:rsidRPr="004E5BD6" w:rsidRDefault="00630F5F" w:rsidP="00630F5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4BEF14C9" w14:textId="77777777" w:rsidR="005046D8" w:rsidRPr="004E5BD6" w:rsidRDefault="005046D8" w:rsidP="00DF4D8C">
      <w:pPr>
        <w:pStyle w:val="Default"/>
        <w:jc w:val="both"/>
        <w:rPr>
          <w:rFonts w:ascii="Arial" w:hAnsi="Arial" w:cs="Arial"/>
          <w:iCs/>
          <w:color w:val="auto"/>
          <w:sz w:val="22"/>
          <w:szCs w:val="22"/>
        </w:rPr>
      </w:pPr>
    </w:p>
    <w:p w14:paraId="2DFD38D0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>Kod: 74222100-1 - Usługi p</w:t>
      </w:r>
      <w:r w:rsidR="0070519F" w:rsidRPr="004E5BD6">
        <w:rPr>
          <w:rFonts w:ascii="Arial" w:hAnsi="Arial" w:cs="Arial"/>
          <w:i/>
          <w:iCs/>
          <w:color w:val="auto"/>
          <w:sz w:val="22"/>
          <w:szCs w:val="22"/>
        </w:rPr>
        <w:t>rojektowania architektonicznego</w:t>
      </w:r>
    </w:p>
    <w:p w14:paraId="66795C93" w14:textId="33AE73F6" w:rsidR="00D610F4" w:rsidRDefault="00630F5F" w:rsidP="00630F5F">
      <w:pPr>
        <w:pStyle w:val="Default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    </w:t>
      </w:r>
      <w:r w:rsidR="00FA08DA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D610F4" w:rsidRPr="004E5BD6">
        <w:rPr>
          <w:rFonts w:ascii="Arial" w:hAnsi="Arial" w:cs="Arial"/>
          <w:i/>
          <w:iCs/>
          <w:color w:val="auto"/>
          <w:sz w:val="22"/>
          <w:szCs w:val="22"/>
        </w:rPr>
        <w:t>Kod: 71.32.00.00-7 - Usługi inżynieryjne w zakresie projektowania</w:t>
      </w:r>
    </w:p>
    <w:p w14:paraId="5E5B4050" w14:textId="46A378BD" w:rsidR="00630F5F" w:rsidRPr="00FA08DA" w:rsidRDefault="00630F5F" w:rsidP="00630F5F">
      <w:pPr>
        <w:shd w:val="clear" w:color="auto" w:fill="FFFFFF"/>
        <w:spacing w:before="5" w:line="274" w:lineRule="exact"/>
        <w:ind w:right="8"/>
        <w:jc w:val="both"/>
        <w:rPr>
          <w:rFonts w:ascii="Arial" w:hAnsi="Arial" w:cs="Arial"/>
          <w:i/>
          <w:iCs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   </w:t>
      </w:r>
      <w:r w:rsidR="00FA08D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AB4691">
        <w:rPr>
          <w:rFonts w:ascii="Times New Roman" w:hAnsi="Times New Roman" w:cs="Times New Roman"/>
          <w:i/>
          <w:spacing w:val="-2"/>
          <w:sz w:val="24"/>
          <w:szCs w:val="24"/>
        </w:rPr>
        <w:t xml:space="preserve">Kod: 71.32.31.00-9 </w:t>
      </w:r>
      <w:r w:rsidRPr="00FA08DA">
        <w:rPr>
          <w:rFonts w:ascii="Arial" w:hAnsi="Arial" w:cs="Arial"/>
          <w:i/>
          <w:iCs/>
        </w:rPr>
        <w:t>- Usługi projektowania systemów zasilania energią elektryczną</w:t>
      </w:r>
    </w:p>
    <w:p w14:paraId="5AE355B1" w14:textId="77777777" w:rsidR="00630F5F" w:rsidRPr="004E5BD6" w:rsidRDefault="00630F5F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8E16B83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AE660F2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3221461" w14:textId="77777777" w:rsidR="005046D8" w:rsidRPr="004E5BD6" w:rsidRDefault="005046D8" w:rsidP="00DF4D8C">
      <w:pPr>
        <w:shd w:val="clear" w:color="auto" w:fill="FFFFFF"/>
        <w:spacing w:before="5" w:line="274" w:lineRule="exact"/>
        <w:ind w:right="8"/>
        <w:jc w:val="both"/>
        <w:rPr>
          <w:rFonts w:ascii="Arial" w:hAnsi="Arial" w:cs="Arial"/>
        </w:rPr>
      </w:pPr>
    </w:p>
    <w:p w14:paraId="5D74BFBA" w14:textId="77777777" w:rsidR="0070519F" w:rsidRPr="004E5BD6" w:rsidRDefault="007F0D8C" w:rsidP="007F0D8C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t>Adres obiektu którego dotyczy zamówienie.</w:t>
      </w:r>
    </w:p>
    <w:p w14:paraId="62EC3163" w14:textId="77777777" w:rsidR="007F0D8C" w:rsidRPr="004E5BD6" w:rsidRDefault="007F0D8C" w:rsidP="007F0D8C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1A2F959C" w14:textId="77777777" w:rsidR="007F0D8C" w:rsidRPr="004E5BD6" w:rsidRDefault="007F0D8C" w:rsidP="007F0D8C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Budynek  </w:t>
      </w:r>
      <w:r w:rsidR="00F226D4">
        <w:rPr>
          <w:rFonts w:ascii="Arial" w:hAnsi="Arial" w:cs="Arial"/>
          <w:color w:val="auto"/>
          <w:sz w:val="22"/>
          <w:szCs w:val="22"/>
        </w:rPr>
        <w:t xml:space="preserve">Zakładu </w:t>
      </w:r>
      <w:r w:rsidRPr="004E5BD6">
        <w:rPr>
          <w:rFonts w:ascii="Arial" w:hAnsi="Arial" w:cs="Arial"/>
          <w:color w:val="auto"/>
          <w:sz w:val="22"/>
          <w:szCs w:val="22"/>
        </w:rPr>
        <w:t>Transplantologii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i Centralnego Banku Tkanek</w:t>
      </w:r>
      <w:r w:rsidRPr="004E5BD6">
        <w:rPr>
          <w:rFonts w:ascii="Arial" w:hAnsi="Arial" w:cs="Arial"/>
          <w:color w:val="auto"/>
          <w:sz w:val="22"/>
          <w:szCs w:val="22"/>
        </w:rPr>
        <w:t>,</w:t>
      </w:r>
      <w:r w:rsidR="001C06BE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ul. Chałubińskiego 5</w:t>
      </w:r>
      <w:r w:rsidR="009442D7" w:rsidRPr="004E5BD6">
        <w:rPr>
          <w:rFonts w:ascii="Arial" w:hAnsi="Arial" w:cs="Arial"/>
          <w:color w:val="auto"/>
          <w:sz w:val="22"/>
          <w:szCs w:val="22"/>
        </w:rPr>
        <w:t>,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Warszawa</w:t>
      </w:r>
    </w:p>
    <w:p w14:paraId="2E8B31B4" w14:textId="77777777" w:rsidR="0070519F" w:rsidRPr="004E5BD6" w:rsidRDefault="0070519F" w:rsidP="00DF4D8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2CFE8A6D" w14:textId="77777777" w:rsidR="00D610F4" w:rsidRPr="004E5BD6" w:rsidRDefault="003F6FE1" w:rsidP="003F6FE1">
      <w:pPr>
        <w:pStyle w:val="Default"/>
        <w:pageBreakBefore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lastRenderedPageBreak/>
        <w:t>Stan istniejący, cel wykonania opracowania</w:t>
      </w:r>
    </w:p>
    <w:p w14:paraId="3C114EBD" w14:textId="77777777" w:rsidR="00DF4D8C" w:rsidRPr="004E5BD6" w:rsidRDefault="00DF4D8C" w:rsidP="00C45475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F068C03" w14:textId="77777777" w:rsidR="00DF4D8C" w:rsidRPr="004E5BD6" w:rsidRDefault="00DF4D8C" w:rsidP="00C4547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393649C0" w14:textId="08D6C6C0" w:rsidR="008906DC" w:rsidRPr="004E5BD6" w:rsidRDefault="00B279AC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W budynku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F226D4">
        <w:rPr>
          <w:rFonts w:ascii="Arial" w:hAnsi="Arial" w:cs="Arial"/>
          <w:color w:val="auto"/>
          <w:sz w:val="22"/>
          <w:szCs w:val="22"/>
        </w:rPr>
        <w:t>Zakładu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Transplantologii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i Centralnego Banku Tkanek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A05BE0" w:rsidRPr="004E5BD6">
        <w:rPr>
          <w:rFonts w:ascii="Arial" w:hAnsi="Arial" w:cs="Arial"/>
          <w:color w:val="auto"/>
          <w:sz w:val="22"/>
          <w:szCs w:val="22"/>
        </w:rPr>
        <w:t>oznaczon</w:t>
      </w:r>
      <w:r w:rsidR="00F226D4">
        <w:rPr>
          <w:rFonts w:ascii="Arial" w:hAnsi="Arial" w:cs="Arial"/>
          <w:color w:val="auto"/>
          <w:sz w:val="22"/>
          <w:szCs w:val="22"/>
        </w:rPr>
        <w:t>ego</w:t>
      </w:r>
      <w:r w:rsidR="00BF4D20">
        <w:rPr>
          <w:rFonts w:ascii="Arial" w:hAnsi="Arial" w:cs="Arial"/>
          <w:color w:val="auto"/>
          <w:sz w:val="22"/>
          <w:szCs w:val="22"/>
        </w:rPr>
        <w:t xml:space="preserve"> na załączonej mapie 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literą D</w:t>
      </w:r>
      <w:r w:rsidR="00FA5F22">
        <w:rPr>
          <w:rFonts w:ascii="Arial" w:hAnsi="Arial" w:cs="Arial"/>
          <w:color w:val="auto"/>
          <w:sz w:val="22"/>
          <w:szCs w:val="22"/>
        </w:rPr>
        <w:t xml:space="preserve"> , znajdującym się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w zespole budynków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Collegium </w:t>
      </w:r>
      <w:proofErr w:type="spellStart"/>
      <w:r w:rsidR="00EA531A" w:rsidRPr="004E5BD6">
        <w:rPr>
          <w:rFonts w:ascii="Arial" w:hAnsi="Arial" w:cs="Arial"/>
          <w:color w:val="auto"/>
          <w:sz w:val="22"/>
          <w:szCs w:val="22"/>
        </w:rPr>
        <w:t>Anatomicum</w:t>
      </w:r>
      <w:proofErr w:type="spellEnd"/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Warszawskiego Uniwersytetu Medycznego przy ul. Chałubińskiego 5</w:t>
      </w:r>
      <w:r w:rsidR="00FA5F22">
        <w:rPr>
          <w:rFonts w:ascii="Arial" w:hAnsi="Arial" w:cs="Arial"/>
          <w:color w:val="auto"/>
          <w:sz w:val="22"/>
          <w:szCs w:val="22"/>
        </w:rPr>
        <w:t>,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na poziomie piwnic znajduje się pomieszczenie</w:t>
      </w:r>
      <w:r w:rsidR="00D239EF" w:rsidRPr="004E5BD6">
        <w:rPr>
          <w:rFonts w:ascii="Arial" w:hAnsi="Arial" w:cs="Arial"/>
          <w:color w:val="auto"/>
          <w:sz w:val="22"/>
          <w:szCs w:val="22"/>
        </w:rPr>
        <w:t xml:space="preserve"> elektryczne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, w  którym zlokalizowana jest Rozdzielnica Główna </w:t>
      </w:r>
      <w:r w:rsidR="00BF4D20">
        <w:rPr>
          <w:rFonts w:ascii="Arial" w:hAnsi="Arial" w:cs="Arial"/>
          <w:color w:val="auto"/>
          <w:sz w:val="22"/>
          <w:szCs w:val="22"/>
        </w:rPr>
        <w:t>Niskiego Napięcia ( RGNN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BF4D20">
        <w:rPr>
          <w:rFonts w:ascii="Arial" w:hAnsi="Arial" w:cs="Arial"/>
          <w:color w:val="auto"/>
          <w:sz w:val="22"/>
          <w:szCs w:val="22"/>
        </w:rPr>
        <w:t>)</w:t>
      </w:r>
      <w:r w:rsidR="00385AF1" w:rsidRPr="004E5BD6">
        <w:rPr>
          <w:rFonts w:ascii="Arial" w:hAnsi="Arial" w:cs="Arial"/>
          <w:color w:val="auto"/>
          <w:sz w:val="22"/>
          <w:szCs w:val="22"/>
        </w:rPr>
        <w:t xml:space="preserve"> budynku </w:t>
      </w:r>
      <w:r w:rsidR="003042A5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wraz z układem pomiarowo-rozliczeniowym </w:t>
      </w:r>
      <w:r w:rsidR="00385AF1" w:rsidRPr="004E5BD6">
        <w:rPr>
          <w:rFonts w:ascii="Arial" w:hAnsi="Arial" w:cs="Arial"/>
          <w:color w:val="auto"/>
          <w:sz w:val="22"/>
          <w:szCs w:val="22"/>
        </w:rPr>
        <w:t>,</w:t>
      </w:r>
      <w:r w:rsidR="00C51746" w:rsidRPr="004E5BD6">
        <w:rPr>
          <w:rFonts w:ascii="Arial" w:hAnsi="Arial" w:cs="Arial"/>
          <w:color w:val="auto"/>
          <w:sz w:val="22"/>
          <w:szCs w:val="22"/>
        </w:rPr>
        <w:t xml:space="preserve"> tablice  elektryczne </w:t>
      </w:r>
      <w:r w:rsidR="00385AF1" w:rsidRPr="004E5BD6">
        <w:rPr>
          <w:rFonts w:ascii="Arial" w:hAnsi="Arial" w:cs="Arial"/>
          <w:color w:val="auto"/>
          <w:sz w:val="22"/>
          <w:szCs w:val="22"/>
        </w:rPr>
        <w:t xml:space="preserve">SZR agregatu prądotwórczego </w:t>
      </w:r>
      <w:r w:rsidR="00F226D4">
        <w:rPr>
          <w:rFonts w:ascii="Arial" w:hAnsi="Arial" w:cs="Arial"/>
          <w:color w:val="auto"/>
          <w:sz w:val="22"/>
          <w:szCs w:val="22"/>
        </w:rPr>
        <w:t>– obecnie nieczynnego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C51746" w:rsidRPr="004E5BD6">
        <w:rPr>
          <w:rFonts w:ascii="Arial" w:hAnsi="Arial" w:cs="Arial"/>
          <w:color w:val="auto"/>
          <w:sz w:val="22"/>
          <w:szCs w:val="22"/>
        </w:rPr>
        <w:t xml:space="preserve">oraz </w:t>
      </w:r>
      <w:r w:rsidR="008906DC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szafy automatyki </w:t>
      </w:r>
      <w:r w:rsidR="008A2F94" w:rsidRPr="004E5BD6">
        <w:rPr>
          <w:rFonts w:ascii="Arial" w:hAnsi="Arial" w:cs="Arial"/>
          <w:color w:val="auto"/>
          <w:sz w:val="22"/>
          <w:szCs w:val="22"/>
        </w:rPr>
        <w:t>wentylacji bytowej.</w:t>
      </w:r>
    </w:p>
    <w:p w14:paraId="72B80B8F" w14:textId="07B498E7" w:rsidR="007E534D" w:rsidRDefault="008906DC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W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pomieszczeni</w:t>
      </w:r>
      <w:r w:rsidRPr="004E5BD6">
        <w:rPr>
          <w:rFonts w:ascii="Arial" w:hAnsi="Arial" w:cs="Arial"/>
          <w:color w:val="auto"/>
          <w:sz w:val="22"/>
          <w:szCs w:val="22"/>
        </w:rPr>
        <w:t>u</w:t>
      </w:r>
      <w:r w:rsidR="000C6F93" w:rsidRPr="004E5BD6">
        <w:rPr>
          <w:rFonts w:ascii="Arial" w:hAnsi="Arial" w:cs="Arial"/>
          <w:color w:val="auto"/>
          <w:sz w:val="22"/>
          <w:szCs w:val="22"/>
        </w:rPr>
        <w:t xml:space="preserve"> tym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8A2F94" w:rsidRPr="004E5BD6">
        <w:rPr>
          <w:rFonts w:ascii="Arial" w:hAnsi="Arial" w:cs="Arial"/>
          <w:color w:val="auto"/>
          <w:sz w:val="22"/>
          <w:szCs w:val="22"/>
        </w:rPr>
        <w:t>prowadzone są rury</w:t>
      </w:r>
      <w:r w:rsidR="005463BA" w:rsidRPr="004E5BD6">
        <w:rPr>
          <w:rFonts w:ascii="Arial" w:hAnsi="Arial" w:cs="Arial"/>
          <w:color w:val="auto"/>
          <w:sz w:val="22"/>
          <w:szCs w:val="22"/>
        </w:rPr>
        <w:t xml:space="preserve"> wodno-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kanalizacyjne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przebiegające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powyżej szaf elektrycznych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rozdzielnicy niskiego napięcia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oraz szaf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automatyki</w:t>
      </w:r>
      <w:r w:rsidR="007E534D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DC7251">
        <w:rPr>
          <w:rFonts w:ascii="Arial" w:hAnsi="Arial" w:cs="Arial"/>
          <w:color w:val="auto"/>
          <w:sz w:val="22"/>
          <w:szCs w:val="22"/>
        </w:rPr>
        <w:t>jak również</w:t>
      </w:r>
      <w:r w:rsidR="007E534D" w:rsidRPr="004E5BD6">
        <w:rPr>
          <w:rFonts w:ascii="Arial" w:hAnsi="Arial" w:cs="Arial"/>
          <w:color w:val="auto"/>
          <w:sz w:val="22"/>
          <w:szCs w:val="22"/>
        </w:rPr>
        <w:t xml:space="preserve"> znajdują się  piony kanalizacyjne.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W czasie</w:t>
      </w:r>
      <w:r w:rsidR="00A425AF" w:rsidRPr="004E5BD6">
        <w:rPr>
          <w:rFonts w:ascii="Arial" w:hAnsi="Arial" w:cs="Arial"/>
          <w:color w:val="auto"/>
          <w:sz w:val="22"/>
          <w:szCs w:val="22"/>
        </w:rPr>
        <w:t xml:space="preserve"> dużych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opadów deszczu pomieszczenie to jest cyklicznie zalewane wodą. Ze względów eksploatacji urządzeń elektroenergetycznych i  bezpieczeństwa</w:t>
      </w:r>
      <w:r w:rsidR="00315674" w:rsidRPr="004E5BD6">
        <w:rPr>
          <w:rFonts w:ascii="Arial" w:hAnsi="Arial" w:cs="Arial"/>
          <w:color w:val="auto"/>
          <w:sz w:val="22"/>
          <w:szCs w:val="22"/>
        </w:rPr>
        <w:t xml:space="preserve"> taka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 sytuacja</w:t>
      </w:r>
      <w:r w:rsidR="002F15DF">
        <w:rPr>
          <w:rFonts w:ascii="Arial" w:hAnsi="Arial" w:cs="Arial"/>
          <w:color w:val="auto"/>
          <w:sz w:val="22"/>
          <w:szCs w:val="22"/>
        </w:rPr>
        <w:t xml:space="preserve"> jest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niedopuszczalna.</w:t>
      </w:r>
    </w:p>
    <w:p w14:paraId="4B07F158" w14:textId="78B1D834" w:rsidR="00BF4D20" w:rsidRPr="004E5BD6" w:rsidRDefault="00BF4D20" w:rsidP="00BF4D2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Budynek</w:t>
      </w:r>
      <w:r>
        <w:rPr>
          <w:rStyle w:val="labelastextbox1"/>
          <w:rFonts w:ascii="Arial" w:hAnsi="Arial" w:cs="Arial"/>
          <w:b w:val="0"/>
          <w:color w:val="auto"/>
        </w:rPr>
        <w:t xml:space="preserve"> Transplantologii</w:t>
      </w:r>
      <w:r w:rsidRPr="004E5BD6">
        <w:rPr>
          <w:rStyle w:val="labelastextbox1"/>
          <w:rFonts w:ascii="Arial" w:hAnsi="Arial" w:cs="Arial"/>
          <w:b w:val="0"/>
          <w:color w:val="auto"/>
        </w:rPr>
        <w:t xml:space="preserve"> </w:t>
      </w:r>
      <w:r>
        <w:rPr>
          <w:rStyle w:val="labelastextbox1"/>
          <w:rFonts w:ascii="Arial" w:hAnsi="Arial" w:cs="Arial"/>
          <w:b w:val="0"/>
          <w:color w:val="auto"/>
        </w:rPr>
        <w:t xml:space="preserve">oznaczony </w:t>
      </w:r>
      <w:r w:rsidRPr="004E5BD6">
        <w:rPr>
          <w:rStyle w:val="labelastextbox1"/>
          <w:rFonts w:ascii="Arial" w:hAnsi="Arial" w:cs="Arial"/>
          <w:b w:val="0"/>
          <w:color w:val="auto"/>
        </w:rPr>
        <w:t xml:space="preserve">jest literą D na   zabudowie działki nr 9, obręb 2-01-02 w dzielnicy Warszawa-Ochota i są zlokalizowane na rogu ulic Chałubińskiego i Oczki w Warszawie. Kompleks budynków A, B, C, D i E, wyszczególnionych na nw. </w:t>
      </w:r>
      <w:r>
        <w:rPr>
          <w:rStyle w:val="labelastextbox1"/>
          <w:rFonts w:ascii="Arial" w:hAnsi="Arial" w:cs="Arial"/>
          <w:b w:val="0"/>
          <w:color w:val="auto"/>
        </w:rPr>
        <w:t>m</w:t>
      </w:r>
      <w:r w:rsidRPr="004E5BD6">
        <w:rPr>
          <w:rStyle w:val="labelastextbox1"/>
          <w:rFonts w:ascii="Arial" w:hAnsi="Arial" w:cs="Arial"/>
          <w:b w:val="0"/>
          <w:color w:val="auto"/>
        </w:rPr>
        <w:t>apie zabudowy, znajdują się w strefie urbanistycznej objętej ochroną Stołecznego Konserwatora Zabytków (numer rejestru A-840). Decyzje Mazowieckiego Konserwatora Zabytków (w załączeniu).</w:t>
      </w:r>
    </w:p>
    <w:p w14:paraId="365A8E0A" w14:textId="77777777" w:rsidR="00BF4D20" w:rsidRDefault="00BF4D20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3B379AF4" w14:textId="07E35EE8" w:rsidR="004E4252" w:rsidRPr="00A52914" w:rsidRDefault="00381B6B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.</w:t>
      </w:r>
      <w:r w:rsidR="00A52914" w:rsidRPr="00A52914">
        <w:rPr>
          <w:rFonts w:ascii="Arial" w:hAnsi="Arial" w:cs="Arial"/>
          <w:b/>
          <w:bCs/>
          <w:noProof/>
          <w:color w:val="auto"/>
          <w:sz w:val="22"/>
          <w:szCs w:val="22"/>
          <w:lang w:eastAsia="pl-PL"/>
        </w:rPr>
        <w:t xml:space="preserve"> </w:t>
      </w:r>
      <w:r w:rsidR="00A52914" w:rsidRPr="004E5BD6">
        <w:rPr>
          <w:rFonts w:ascii="Arial" w:hAnsi="Arial" w:cs="Arial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 wp14:anchorId="34776A17" wp14:editId="642DB1DF">
            <wp:extent cx="5600700" cy="3771900"/>
            <wp:effectExtent l="0" t="0" r="0" b="0"/>
            <wp:docPr id="2" name="Obraz 2" descr="C:\Users\marek.szlendak\Desktop\collegium anatomic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ek.szlendak\Desktop\collegium anatomicu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46D3" w14:textId="77777777" w:rsidR="00AB4691" w:rsidRPr="004E5BD6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color w:val="auto"/>
          <w:u w:val="single"/>
        </w:rPr>
      </w:pPr>
    </w:p>
    <w:p w14:paraId="3FE9F1BB" w14:textId="77777777" w:rsidR="00AB4691" w:rsidRPr="004E5BD6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color w:val="auto"/>
          <w:u w:val="single"/>
        </w:rPr>
      </w:pPr>
    </w:p>
    <w:p w14:paraId="0CEB6E0D" w14:textId="77777777" w:rsidR="00AB4691" w:rsidRPr="004E5BD6" w:rsidRDefault="00AB4691" w:rsidP="00334E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B</w:t>
      </w:r>
      <w:r w:rsidRPr="004E5BD6">
        <w:rPr>
          <w:rFonts w:ascii="Arial" w:hAnsi="Arial" w:cs="Arial"/>
        </w:rPr>
        <w:t xml:space="preserve">udynki A, B i C stanowią fragment zabudowy szpitalnej służącej opiece zdrowotnej w czasach carskich (koniec XIX wieku). W okresie międzywojnia charakter placówki rozwijał się w stronę dydaktyki i edukacji. W okresie II Wojny Światowej ww. budynki zostały w znacznej części zniszczone. Po wojnie zespół budynków odbudowano w stylu renesansu włoskiego, z wyłączeniem pomieszczeń oznaczonych na mapie jako </w:t>
      </w:r>
      <w:proofErr w:type="spellStart"/>
      <w:r w:rsidRPr="004E5BD6">
        <w:rPr>
          <w:rFonts w:ascii="Arial" w:hAnsi="Arial" w:cs="Arial"/>
        </w:rPr>
        <w:t>Basenownia</w:t>
      </w:r>
      <w:proofErr w:type="spellEnd"/>
      <w:r w:rsidRPr="004E5BD6">
        <w:rPr>
          <w:rFonts w:ascii="Arial" w:hAnsi="Arial" w:cs="Arial"/>
        </w:rPr>
        <w:t xml:space="preserve"> Zwłok, które uległy dostosowaniu do  potrzeb prowadzonej edukacji medycznej. Aktualnie budynek wykorzystywany jest na cele naukowo – badawcze i dydaktyczne.</w:t>
      </w:r>
      <w:r w:rsidR="00475B0D" w:rsidRPr="004E5BD6">
        <w:rPr>
          <w:rFonts w:ascii="Arial" w:hAnsi="Arial" w:cs="Arial"/>
        </w:rPr>
        <w:t xml:space="preserve"> Budynki A, B i C posiadają pięć kondygnacji – przyziemie, parter, piętro I </w:t>
      </w:r>
      <w:proofErr w:type="spellStart"/>
      <w:r w:rsidR="00475B0D" w:rsidRPr="004E5BD6">
        <w:rPr>
          <w:rFonts w:ascii="Arial" w:hAnsi="Arial" w:cs="Arial"/>
        </w:rPr>
        <w:t>i</w:t>
      </w:r>
      <w:proofErr w:type="spellEnd"/>
      <w:r w:rsidR="00475B0D" w:rsidRPr="004E5BD6">
        <w:rPr>
          <w:rFonts w:ascii="Arial" w:hAnsi="Arial" w:cs="Arial"/>
        </w:rPr>
        <w:t xml:space="preserve"> piętro II oraz poddasze, częściowo wykorzystane jako przestrzeń techniczna maszynowni systemu wentylacji. </w:t>
      </w:r>
      <w:r w:rsidR="00475B0D" w:rsidRPr="004E5BD6">
        <w:rPr>
          <w:rFonts w:ascii="Arial" w:eastAsia="Times New Roman" w:hAnsi="Arial" w:cs="Arial"/>
        </w:rPr>
        <w:t>Budynek Wirusologii  - E jest częściowo podpiwniczony i posiada dwie kondygnacje nadziemne.</w:t>
      </w:r>
    </w:p>
    <w:p w14:paraId="3EE99767" w14:textId="77777777" w:rsidR="00785445" w:rsidRPr="004E5BD6" w:rsidRDefault="00DE3806" w:rsidP="00475B0D">
      <w:pPr>
        <w:pStyle w:val="Tekstpodstawowy21"/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4E5BD6">
        <w:rPr>
          <w:rFonts w:ascii="Arial" w:hAnsi="Arial" w:cs="Arial"/>
          <w:sz w:val="22"/>
          <w:szCs w:val="22"/>
        </w:rPr>
        <w:t xml:space="preserve">Budynek </w:t>
      </w:r>
      <w:r w:rsidR="00475B0D" w:rsidRPr="004E5BD6">
        <w:rPr>
          <w:rFonts w:ascii="Arial" w:eastAsia="Times New Roman" w:hAnsi="Arial" w:cs="Arial"/>
          <w:sz w:val="22"/>
          <w:szCs w:val="22"/>
        </w:rPr>
        <w:t xml:space="preserve">Transplantologii i Centralnego Banku Tkanek - D </w:t>
      </w:r>
      <w:r w:rsidRPr="004E5BD6">
        <w:rPr>
          <w:rFonts w:ascii="Arial" w:hAnsi="Arial" w:cs="Arial"/>
          <w:sz w:val="22"/>
          <w:szCs w:val="22"/>
        </w:rPr>
        <w:t xml:space="preserve"> został dobudowany w latach </w:t>
      </w:r>
      <w:r w:rsidR="00C51746" w:rsidRPr="004E5BD6">
        <w:rPr>
          <w:rFonts w:ascii="Arial" w:hAnsi="Arial" w:cs="Arial"/>
          <w:sz w:val="22"/>
          <w:szCs w:val="22"/>
        </w:rPr>
        <w:t>9</w:t>
      </w:r>
      <w:r w:rsidRPr="004E5BD6">
        <w:rPr>
          <w:rFonts w:ascii="Arial" w:hAnsi="Arial" w:cs="Arial"/>
          <w:sz w:val="22"/>
          <w:szCs w:val="22"/>
        </w:rPr>
        <w:t xml:space="preserve">0-tych ubiegłego wieku, </w:t>
      </w:r>
      <w:r w:rsidR="00000969" w:rsidRPr="004E5BD6">
        <w:rPr>
          <w:rFonts w:ascii="Arial" w:hAnsi="Arial" w:cs="Arial"/>
          <w:sz w:val="22"/>
          <w:szCs w:val="22"/>
        </w:rPr>
        <w:t xml:space="preserve">inwentaryzacja budowlana </w:t>
      </w:r>
      <w:r w:rsidR="000C6F02" w:rsidRPr="004E5BD6">
        <w:rPr>
          <w:rFonts w:ascii="Arial" w:hAnsi="Arial" w:cs="Arial"/>
          <w:sz w:val="22"/>
          <w:szCs w:val="22"/>
        </w:rPr>
        <w:t>została dołączona do niniejszego opracowania.</w:t>
      </w:r>
    </w:p>
    <w:p w14:paraId="22622A7A" w14:textId="77777777" w:rsidR="00E25EF9" w:rsidRDefault="00AB4691" w:rsidP="00805EA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Budynek </w:t>
      </w:r>
      <w:r w:rsidR="00475B0D" w:rsidRPr="004E5BD6">
        <w:rPr>
          <w:rFonts w:ascii="Arial" w:eastAsia="Times New Roman" w:hAnsi="Arial" w:cs="Arial"/>
        </w:rPr>
        <w:t xml:space="preserve">D </w:t>
      </w:r>
      <w:r w:rsidRPr="004E5BD6">
        <w:rPr>
          <w:rFonts w:ascii="Arial" w:eastAsia="Times New Roman" w:hAnsi="Arial" w:cs="Arial"/>
        </w:rPr>
        <w:t>jest obiektem podpiwniczonym, pięciokondygnacyjnym,</w:t>
      </w:r>
      <w:r w:rsidRPr="004E5BD6">
        <w:rPr>
          <w:rFonts w:ascii="Arial" w:hAnsi="Arial" w:cs="Arial"/>
        </w:rPr>
        <w:t xml:space="preserve"> </w:t>
      </w:r>
      <w:r w:rsidRPr="004E5BD6">
        <w:rPr>
          <w:rFonts w:ascii="Arial" w:eastAsia="Times New Roman" w:hAnsi="Arial" w:cs="Arial"/>
        </w:rPr>
        <w:t xml:space="preserve">natomiast </w:t>
      </w:r>
      <w:r w:rsidR="00475B0D" w:rsidRPr="004E5BD6">
        <w:rPr>
          <w:rFonts w:ascii="Arial" w:eastAsia="Times New Roman" w:hAnsi="Arial" w:cs="Arial"/>
        </w:rPr>
        <w:t>k</w:t>
      </w:r>
      <w:r w:rsidRPr="004E5BD6">
        <w:rPr>
          <w:rFonts w:ascii="Arial" w:eastAsia="Times New Roman" w:hAnsi="Arial" w:cs="Arial"/>
        </w:rPr>
        <w:t xml:space="preserve">onstrukcję budynków wykonano w całości technologii tradycyjnej murowanej z cegły ceramicznej pełnej, gazobetonu i cegły kratówki. Stropy wykonano w technologii </w:t>
      </w:r>
      <w:proofErr w:type="spellStart"/>
      <w:r w:rsidRPr="004E5BD6">
        <w:rPr>
          <w:rFonts w:ascii="Arial" w:eastAsia="Times New Roman" w:hAnsi="Arial" w:cs="Arial"/>
        </w:rPr>
        <w:t>g</w:t>
      </w:r>
      <w:r w:rsidR="000C6F93" w:rsidRPr="004E5BD6">
        <w:rPr>
          <w:rFonts w:ascii="Arial" w:eastAsia="Times New Roman" w:hAnsi="Arial" w:cs="Arial"/>
        </w:rPr>
        <w:t>ę</w:t>
      </w:r>
      <w:r w:rsidRPr="004E5BD6">
        <w:rPr>
          <w:rFonts w:ascii="Arial" w:eastAsia="Times New Roman" w:hAnsi="Arial" w:cs="Arial"/>
        </w:rPr>
        <w:t>stożebrowej</w:t>
      </w:r>
      <w:proofErr w:type="spellEnd"/>
      <w:r w:rsidRPr="004E5BD6">
        <w:rPr>
          <w:rFonts w:ascii="Arial" w:eastAsia="Times New Roman" w:hAnsi="Arial" w:cs="Arial"/>
        </w:rPr>
        <w:t xml:space="preserve"> typu </w:t>
      </w:r>
      <w:proofErr w:type="spellStart"/>
      <w:r w:rsidRPr="004E5BD6">
        <w:rPr>
          <w:rFonts w:ascii="Arial" w:eastAsia="Times New Roman" w:hAnsi="Arial" w:cs="Arial"/>
        </w:rPr>
        <w:t>Ackermana</w:t>
      </w:r>
      <w:proofErr w:type="spellEnd"/>
      <w:r w:rsidRPr="004E5BD6">
        <w:rPr>
          <w:rFonts w:ascii="Arial" w:eastAsia="Times New Roman" w:hAnsi="Arial" w:cs="Arial"/>
        </w:rPr>
        <w:t xml:space="preserve"> oraz Kleina. Konstrukcja stropodachów z płyt żelbetowych oraz z płyt panwiowych na ściankach ażurowych. Stropodachy przykryte papą.</w:t>
      </w:r>
      <w:r w:rsidR="000773D1" w:rsidRPr="004E5BD6">
        <w:rPr>
          <w:rFonts w:ascii="Arial" w:eastAsia="Times New Roman" w:hAnsi="Arial" w:cs="Arial"/>
        </w:rPr>
        <w:t xml:space="preserve"> Obiekt został wybudowany na początku lat 90-tych XX wieku. </w:t>
      </w:r>
      <w:r w:rsidR="00825907" w:rsidRPr="004E5BD6">
        <w:rPr>
          <w:rFonts w:ascii="Arial" w:eastAsia="Times New Roman" w:hAnsi="Arial" w:cs="Arial"/>
        </w:rPr>
        <w:t xml:space="preserve">Budynek nie jest pod ochroną konserwatora zabytków </w:t>
      </w:r>
      <w:r w:rsidR="00297C92" w:rsidRPr="004E5BD6">
        <w:rPr>
          <w:rFonts w:ascii="Arial" w:eastAsia="Times New Roman" w:hAnsi="Arial" w:cs="Arial"/>
        </w:rPr>
        <w:t>ale znajduje się w chronionym obszarze urbanistycznym i w przypadku ingerencji w budynek przyległy (</w:t>
      </w:r>
      <w:r w:rsidR="009D65EA" w:rsidRPr="004E5BD6">
        <w:rPr>
          <w:rFonts w:ascii="Arial" w:eastAsia="Times New Roman" w:hAnsi="Arial" w:cs="Arial"/>
        </w:rPr>
        <w:t>Col</w:t>
      </w:r>
      <w:r w:rsidR="004E5BD6">
        <w:rPr>
          <w:rFonts w:ascii="Arial" w:eastAsia="Times New Roman" w:hAnsi="Arial" w:cs="Arial"/>
        </w:rPr>
        <w:t>l</w:t>
      </w:r>
      <w:r w:rsidR="009D65EA" w:rsidRPr="004E5BD6">
        <w:rPr>
          <w:rFonts w:ascii="Arial" w:eastAsia="Times New Roman" w:hAnsi="Arial" w:cs="Arial"/>
        </w:rPr>
        <w:t xml:space="preserve">egium </w:t>
      </w:r>
      <w:proofErr w:type="spellStart"/>
      <w:r w:rsidR="00297C92" w:rsidRPr="004E5BD6">
        <w:rPr>
          <w:rFonts w:ascii="Arial" w:eastAsia="Times New Roman" w:hAnsi="Arial" w:cs="Arial"/>
        </w:rPr>
        <w:t>Anatomicum</w:t>
      </w:r>
      <w:proofErr w:type="spellEnd"/>
      <w:r w:rsidR="00297C92" w:rsidRPr="004E5BD6">
        <w:rPr>
          <w:rFonts w:ascii="Arial" w:eastAsia="Times New Roman" w:hAnsi="Arial" w:cs="Arial"/>
        </w:rPr>
        <w:t>) może być konieczna zgoda Stołecznego Konserwatora Zabytków na pracy „przy zabytku”.</w:t>
      </w:r>
    </w:p>
    <w:p w14:paraId="2B045EEA" w14:textId="77777777" w:rsidR="00334E6B" w:rsidRPr="004E5BD6" w:rsidRDefault="00334E6B" w:rsidP="00805EA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</w:rPr>
      </w:pPr>
    </w:p>
    <w:p w14:paraId="61BA139E" w14:textId="77777777" w:rsidR="00E25EF9" w:rsidRPr="004E5BD6" w:rsidRDefault="00E13613" w:rsidP="00E1361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Uwarunkowania wykonania przedmiotu zamówienia.</w:t>
      </w:r>
    </w:p>
    <w:p w14:paraId="3A8F81B8" w14:textId="77777777" w:rsidR="00BF0052" w:rsidRPr="004E5BD6" w:rsidRDefault="00BF0052" w:rsidP="00F77173">
      <w:pPr>
        <w:pStyle w:val="Akapitzlist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eastAsia="Times New Roman" w:hAnsi="Arial" w:cs="Arial"/>
        </w:rPr>
      </w:pPr>
    </w:p>
    <w:p w14:paraId="2E704A35" w14:textId="7ADB074C" w:rsidR="00C2204E" w:rsidRDefault="0051310B" w:rsidP="00F77173">
      <w:pPr>
        <w:pStyle w:val="Default"/>
        <w:spacing w:line="360" w:lineRule="auto"/>
        <w:ind w:left="360"/>
        <w:contextualSpacing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Wykonawca winien w odpowiedni sposób uwzględnić w opracowywanej dokumentacji, że realizacja prac związanych z pr</w:t>
      </w:r>
      <w:r w:rsidR="00F77173" w:rsidRPr="004E5BD6">
        <w:rPr>
          <w:rFonts w:ascii="Arial" w:hAnsi="Arial" w:cs="Arial"/>
          <w:color w:val="auto"/>
          <w:sz w:val="22"/>
          <w:szCs w:val="22"/>
        </w:rPr>
        <w:t>zedmiotowym zadaniem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będzie realizowana w czynnym obiekcie użyteczności publicznej. W budynku objętym zadaniem inwestycyjnym mieści obecnie się Zakład Transplantologii i Centralny Bank Tkanek Centrum Biostruktury WUM  oraz Krajowe Centrum Bankowania Tkanek i Komórek.   Prace realizowane w ramach czynnego obiektu będą wymagały szczegółowych uzgodnień  z Zamawiającym w zakresie możliwości wykonywania wizji lokalnych</w:t>
      </w:r>
      <w:r w:rsidR="0064254B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64254B">
        <w:rPr>
          <w:rFonts w:ascii="Arial" w:hAnsi="Arial" w:cs="Arial"/>
          <w:color w:val="auto"/>
          <w:sz w:val="22"/>
          <w:szCs w:val="22"/>
        </w:rPr>
        <w:t>wył</w:t>
      </w:r>
      <w:r w:rsidR="00FA5F22">
        <w:rPr>
          <w:rFonts w:ascii="Arial" w:hAnsi="Arial" w:cs="Arial"/>
          <w:color w:val="auto"/>
          <w:sz w:val="22"/>
          <w:szCs w:val="22"/>
        </w:rPr>
        <w:t>ą</w:t>
      </w:r>
      <w:r w:rsidR="0064254B">
        <w:rPr>
          <w:rFonts w:ascii="Arial" w:hAnsi="Arial" w:cs="Arial"/>
          <w:color w:val="auto"/>
          <w:sz w:val="22"/>
          <w:szCs w:val="22"/>
        </w:rPr>
        <w:t>czeń</w:t>
      </w:r>
      <w:proofErr w:type="spellEnd"/>
      <w:r w:rsidR="0064254B">
        <w:rPr>
          <w:rFonts w:ascii="Arial" w:hAnsi="Arial" w:cs="Arial"/>
          <w:color w:val="auto"/>
          <w:sz w:val="22"/>
          <w:szCs w:val="22"/>
        </w:rPr>
        <w:t xml:space="preserve"> zasilania w energię elektryczną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i ewentualnych odkrywek. </w:t>
      </w:r>
    </w:p>
    <w:p w14:paraId="725F5004" w14:textId="77777777" w:rsidR="00C42F38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381B6B">
        <w:rPr>
          <w:rFonts w:ascii="Arial" w:hAnsi="Arial" w:cs="Arial"/>
        </w:rPr>
        <w:t xml:space="preserve">Na terenie przy stacji PZO 6262 zainstalowany jest agregat prądotwórczy (zasilanie rezerwowe) który jest własnością </w:t>
      </w:r>
      <w:proofErr w:type="spellStart"/>
      <w:r w:rsidRPr="00381B6B">
        <w:rPr>
          <w:rFonts w:ascii="Arial" w:hAnsi="Arial" w:cs="Arial"/>
        </w:rPr>
        <w:t>KCBTiK</w:t>
      </w:r>
      <w:proofErr w:type="spellEnd"/>
      <w:r w:rsidRPr="00381B6B">
        <w:rPr>
          <w:rFonts w:ascii="Arial" w:hAnsi="Arial" w:cs="Arial"/>
        </w:rPr>
        <w:t xml:space="preserve"> ( Krajowe Centrum Bankowania Tkanek i Komórek </w:t>
      </w:r>
      <w:r>
        <w:rPr>
          <w:rFonts w:ascii="Arial" w:hAnsi="Arial" w:cs="Arial"/>
        </w:rPr>
        <w:t>)</w:t>
      </w:r>
      <w:r w:rsidRPr="00381B6B">
        <w:rPr>
          <w:rFonts w:ascii="Arial" w:hAnsi="Arial" w:cs="Arial"/>
        </w:rPr>
        <w:t xml:space="preserve"> ale nie jest on konserwowany i prawdopodobnie jest niesprawny.</w:t>
      </w:r>
      <w:r>
        <w:rPr>
          <w:rFonts w:ascii="Arial" w:hAnsi="Arial" w:cs="Arial"/>
        </w:rPr>
        <w:t xml:space="preserve"> Przedmiot </w:t>
      </w:r>
      <w:r>
        <w:rPr>
          <w:rFonts w:ascii="Arial" w:hAnsi="Arial" w:cs="Arial"/>
        </w:rPr>
        <w:lastRenderedPageBreak/>
        <w:t xml:space="preserve">zamówienia nie przewiduje </w:t>
      </w:r>
      <w:r w:rsidRPr="00A41823">
        <w:rPr>
          <w:rFonts w:ascii="Arial" w:hAnsi="Arial" w:cs="Arial"/>
        </w:rPr>
        <w:t xml:space="preserve"> wyniesienia</w:t>
      </w:r>
      <w:r>
        <w:rPr>
          <w:rFonts w:ascii="Arial" w:hAnsi="Arial" w:cs="Arial"/>
        </w:rPr>
        <w:t xml:space="preserve"> szaf automatyki wentylacji  znajdującej się obecnie w tym samym pomieszczeniu co RGNN.</w:t>
      </w:r>
      <w:r w:rsidRPr="00A41823">
        <w:rPr>
          <w:rFonts w:ascii="Arial" w:hAnsi="Arial" w:cs="Arial"/>
        </w:rPr>
        <w:t xml:space="preserve"> </w:t>
      </w:r>
    </w:p>
    <w:p w14:paraId="4D8DAA54" w14:textId="77777777" w:rsidR="00C42F38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77244C">
        <w:rPr>
          <w:rFonts w:ascii="Arial" w:hAnsi="Arial" w:cs="Arial"/>
        </w:rPr>
        <w:t>W chwili obecnej budynek</w:t>
      </w:r>
      <w:r>
        <w:rPr>
          <w:rFonts w:ascii="Arial" w:hAnsi="Arial" w:cs="Arial"/>
        </w:rPr>
        <w:t xml:space="preserve"> </w:t>
      </w:r>
      <w:r w:rsidRPr="0077244C">
        <w:rPr>
          <w:rFonts w:ascii="Arial" w:hAnsi="Arial" w:cs="Arial"/>
        </w:rPr>
        <w:t xml:space="preserve">Transplantologii zasilony jest jednym przyłączem elektroenergetycznym ze stacji PZO 6262 będącym przyłączem </w:t>
      </w:r>
      <w:proofErr w:type="spellStart"/>
      <w:r w:rsidRPr="0077244C">
        <w:rPr>
          <w:rFonts w:ascii="Arial" w:hAnsi="Arial" w:cs="Arial"/>
        </w:rPr>
        <w:t>Innogy</w:t>
      </w:r>
      <w:proofErr w:type="spellEnd"/>
      <w:r w:rsidRPr="0077244C">
        <w:rPr>
          <w:rFonts w:ascii="Arial" w:hAnsi="Arial" w:cs="Arial"/>
        </w:rPr>
        <w:t xml:space="preserve"> Stoen Operator.</w:t>
      </w:r>
    </w:p>
    <w:p w14:paraId="4ECC428A" w14:textId="77777777" w:rsidR="00C42F38" w:rsidRPr="00381B6B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381B6B">
        <w:rPr>
          <w:rFonts w:ascii="Arial" w:hAnsi="Arial" w:cs="Arial"/>
        </w:rPr>
        <w:t>Szpital Dzieciątka Jezus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ma podpisaną umowę z dostawcą energii i ponosi koszty za to przyłącze. Krajowe Centrum Bankowania Tkanek i Komórek ( K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</w:t>
      </w:r>
      <w:r w:rsidRPr="00381B6B">
        <w:rPr>
          <w:rFonts w:ascii="Arial" w:hAnsi="Arial" w:cs="Arial"/>
        </w:rPr>
        <w:t>i K ) rozlicza się z ze Szpitalem Dzieciątka Jezus za zużytą energię elektryczną na podstawie re-faktur</w:t>
      </w:r>
      <w:r>
        <w:rPr>
          <w:rFonts w:ascii="Arial" w:hAnsi="Arial" w:cs="Arial"/>
        </w:rPr>
        <w:t>.</w:t>
      </w:r>
    </w:p>
    <w:p w14:paraId="0D2182CD" w14:textId="5B23A07A" w:rsidR="00C42F38" w:rsidRDefault="00C42F38" w:rsidP="00C42F38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381B6B">
        <w:rPr>
          <w:rFonts w:ascii="Arial" w:hAnsi="Arial" w:cs="Arial"/>
        </w:rPr>
        <w:t xml:space="preserve">W związku z tym iż budynek Transplantologii jest własnością i w eksploatacji WUM zasadnym byłoby przejęcie istniejącego przyłącza i podpisanie umowy z </w:t>
      </w:r>
      <w:proofErr w:type="spellStart"/>
      <w:r w:rsidRPr="00381B6B">
        <w:rPr>
          <w:rFonts w:ascii="Arial" w:hAnsi="Arial" w:cs="Arial"/>
        </w:rPr>
        <w:t>Innogy</w:t>
      </w:r>
      <w:proofErr w:type="spellEnd"/>
      <w:r w:rsidRPr="00381B6B">
        <w:rPr>
          <w:rFonts w:ascii="Arial" w:hAnsi="Arial" w:cs="Arial"/>
        </w:rPr>
        <w:t xml:space="preserve"> Stoen Operator </w:t>
      </w:r>
      <w:r>
        <w:rPr>
          <w:rFonts w:ascii="Arial" w:hAnsi="Arial" w:cs="Arial"/>
        </w:rPr>
        <w:t>( co nie jest przedmiotem zadania, podano informacyjnie )</w:t>
      </w:r>
      <w:r w:rsidR="006E1C7B">
        <w:rPr>
          <w:rFonts w:ascii="Arial" w:hAnsi="Arial" w:cs="Arial"/>
        </w:rPr>
        <w:t>.</w:t>
      </w:r>
    </w:p>
    <w:p w14:paraId="3FB3DE2E" w14:textId="0B22543A" w:rsidR="00C42F38" w:rsidRDefault="006E1C7B" w:rsidP="006E1C7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6E1C7B">
        <w:rPr>
          <w:rFonts w:ascii="Arial" w:hAnsi="Arial" w:cs="Arial"/>
        </w:rPr>
        <w:t>Wykonawca we własnym zakresie winien wykonać względnie pozyskać materiały do projektowania. Dotyczy to rzutów poszczególnych kondygnacji i przekrojów poprzecznych niezbędnych do wykonania projektu oraz map terenu w tym mapę do celów projektowych. Wykonawca wykona lub pozyska schematy i wyposażenie istniejących rozdzielni i tablic. Zleceniodawca może udostępnić do wglądu i ew. wykorzystania archiwalne materiały projektowe. Przygotowane materiały do projektowania muszą odzwierciedlać aktualny stan architektoniczny całego obiektu oraz terenu.</w:t>
      </w:r>
    </w:p>
    <w:p w14:paraId="08DC6BDB" w14:textId="7838823D" w:rsidR="00B02D86" w:rsidRPr="00B02D86" w:rsidRDefault="00B02D86" w:rsidP="00B02D86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B02D86">
        <w:rPr>
          <w:rFonts w:ascii="Arial" w:hAnsi="Arial" w:cs="Arial"/>
          <w:bCs/>
          <w:sz w:val="24"/>
          <w:szCs w:val="24"/>
        </w:rPr>
        <w:t>Wykonawca jest zobowiązany ustalać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02D86">
        <w:rPr>
          <w:rFonts w:ascii="Arial" w:hAnsi="Arial" w:cs="Arial"/>
          <w:bCs/>
          <w:sz w:val="24"/>
          <w:szCs w:val="24"/>
        </w:rPr>
        <w:t>z Zamawiającym dobór materiałów oraz rodzaj zastosowanych rozwiązań</w:t>
      </w:r>
      <w:r>
        <w:rPr>
          <w:rFonts w:ascii="Arial" w:hAnsi="Arial" w:cs="Arial"/>
          <w:bCs/>
          <w:sz w:val="24"/>
          <w:szCs w:val="24"/>
        </w:rPr>
        <w:t>.</w:t>
      </w:r>
    </w:p>
    <w:p w14:paraId="13A054A8" w14:textId="77777777" w:rsidR="00B02D86" w:rsidRPr="004E5BD6" w:rsidRDefault="00B02D86" w:rsidP="006E1C7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b/>
        </w:rPr>
      </w:pPr>
    </w:p>
    <w:p w14:paraId="24DBAF58" w14:textId="77777777" w:rsidR="009D74BE" w:rsidRPr="004E5BD6" w:rsidRDefault="009D74BE" w:rsidP="009D74BE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14:paraId="1AE27F83" w14:textId="5BF0BA85" w:rsidR="009D74BE" w:rsidRDefault="009D74BE" w:rsidP="009D74B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Zakres przedmiotu zamówienia.</w:t>
      </w:r>
    </w:p>
    <w:p w14:paraId="273C76A9" w14:textId="34A5029C" w:rsidR="00FB4AA5" w:rsidRDefault="00BF4D20" w:rsidP="00BF4D20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hAnsi="Arial" w:cs="Arial"/>
        </w:rPr>
      </w:pPr>
      <w:r w:rsidRPr="00A41823">
        <w:rPr>
          <w:rFonts w:ascii="Arial" w:hAnsi="Arial" w:cs="Arial"/>
        </w:rPr>
        <w:t xml:space="preserve">Przedmiotem zamówienia jest </w:t>
      </w:r>
      <w:r w:rsidR="00FB4AA5">
        <w:rPr>
          <w:rFonts w:ascii="Arial" w:hAnsi="Arial" w:cs="Arial"/>
        </w:rPr>
        <w:t>wykona</w:t>
      </w:r>
      <w:r w:rsidR="008C16E2">
        <w:rPr>
          <w:rFonts w:ascii="Arial" w:hAnsi="Arial" w:cs="Arial"/>
        </w:rPr>
        <w:t xml:space="preserve">nie dokumentacji projektowo-kosztorysowej </w:t>
      </w:r>
      <w:r w:rsidR="00FA5F22">
        <w:rPr>
          <w:rFonts w:ascii="Arial" w:hAnsi="Arial" w:cs="Arial"/>
        </w:rPr>
        <w:t xml:space="preserve">na </w:t>
      </w:r>
      <w:r w:rsidR="00A41823">
        <w:rPr>
          <w:rFonts w:ascii="Arial" w:hAnsi="Arial" w:cs="Arial"/>
        </w:rPr>
        <w:t>podstawie</w:t>
      </w:r>
      <w:r w:rsidR="008C16E2">
        <w:rPr>
          <w:rFonts w:ascii="Arial" w:hAnsi="Arial" w:cs="Arial"/>
        </w:rPr>
        <w:t>,</w:t>
      </w:r>
      <w:r w:rsidR="00A41823">
        <w:rPr>
          <w:rFonts w:ascii="Arial" w:hAnsi="Arial" w:cs="Arial"/>
        </w:rPr>
        <w:t xml:space="preserve"> które</w:t>
      </w:r>
      <w:r w:rsidR="008C16E2">
        <w:rPr>
          <w:rFonts w:ascii="Arial" w:hAnsi="Arial" w:cs="Arial"/>
        </w:rPr>
        <w:t>j</w:t>
      </w:r>
      <w:r w:rsidR="00A41823">
        <w:rPr>
          <w:rFonts w:ascii="Arial" w:hAnsi="Arial" w:cs="Arial"/>
        </w:rPr>
        <w:t xml:space="preserve"> zostanie wykonan</w:t>
      </w:r>
      <w:r w:rsidR="00FA5F22">
        <w:rPr>
          <w:rFonts w:ascii="Arial" w:hAnsi="Arial" w:cs="Arial"/>
        </w:rPr>
        <w:t xml:space="preserve">e przeniesienie </w:t>
      </w:r>
      <w:r w:rsidR="00A41823">
        <w:rPr>
          <w:rFonts w:ascii="Arial" w:hAnsi="Arial" w:cs="Arial"/>
        </w:rPr>
        <w:t xml:space="preserve"> RGNN</w:t>
      </w:r>
      <w:r w:rsidR="00FA5F22">
        <w:rPr>
          <w:rFonts w:ascii="Arial" w:hAnsi="Arial" w:cs="Arial"/>
        </w:rPr>
        <w:t xml:space="preserve"> z </w:t>
      </w:r>
      <w:r w:rsidR="00265352">
        <w:rPr>
          <w:rFonts w:ascii="Arial" w:hAnsi="Arial" w:cs="Arial"/>
        </w:rPr>
        <w:t xml:space="preserve"> </w:t>
      </w:r>
      <w:r w:rsidR="008C16E2">
        <w:rPr>
          <w:rFonts w:ascii="Arial" w:hAnsi="Arial" w:cs="Arial"/>
        </w:rPr>
        <w:t xml:space="preserve">budynku </w:t>
      </w:r>
      <w:r w:rsidR="00FA5F22">
        <w:rPr>
          <w:rFonts w:ascii="Arial" w:hAnsi="Arial" w:cs="Arial"/>
        </w:rPr>
        <w:t xml:space="preserve">z obecnej lokalizacji </w:t>
      </w:r>
      <w:r w:rsidR="00A41823">
        <w:rPr>
          <w:rFonts w:ascii="Arial" w:hAnsi="Arial" w:cs="Arial"/>
        </w:rPr>
        <w:t>wraz z</w:t>
      </w:r>
      <w:r w:rsidR="00FA5F22">
        <w:rPr>
          <w:rFonts w:ascii="Arial" w:hAnsi="Arial" w:cs="Arial"/>
        </w:rPr>
        <w:t>apewnieniem dodatkowego rezerwowego zasilania</w:t>
      </w:r>
      <w:r w:rsidR="00A41823">
        <w:rPr>
          <w:rFonts w:ascii="Arial" w:hAnsi="Arial" w:cs="Arial"/>
        </w:rPr>
        <w:t xml:space="preserve"> elektroenergetycznego obiektu.</w:t>
      </w:r>
      <w:r w:rsidR="00767EBC" w:rsidRPr="00767EBC">
        <w:rPr>
          <w:rFonts w:ascii="Arial" w:hAnsi="Arial" w:cs="Arial"/>
        </w:rPr>
        <w:t xml:space="preserve"> </w:t>
      </w:r>
    </w:p>
    <w:p w14:paraId="7E42956F" w14:textId="0384549D" w:rsidR="009D74BE" w:rsidRPr="004E5BD6" w:rsidRDefault="00A75CB5" w:rsidP="009D74B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</w:t>
      </w:r>
      <w:r w:rsidR="00EB3269">
        <w:rPr>
          <w:rFonts w:ascii="Arial" w:eastAsia="Times New Roman" w:hAnsi="Arial" w:cs="Arial"/>
        </w:rPr>
        <w:t xml:space="preserve">  </w:t>
      </w:r>
      <w:r>
        <w:rPr>
          <w:rFonts w:ascii="Arial" w:eastAsia="Times New Roman" w:hAnsi="Arial" w:cs="Arial"/>
        </w:rPr>
        <w:t xml:space="preserve"> </w:t>
      </w:r>
      <w:r w:rsidR="009D74BE" w:rsidRPr="004E5BD6">
        <w:rPr>
          <w:rFonts w:ascii="Arial" w:eastAsia="Times New Roman" w:hAnsi="Arial" w:cs="Arial"/>
        </w:rPr>
        <w:t xml:space="preserve">W ramach </w:t>
      </w:r>
      <w:r w:rsidR="0065743A">
        <w:rPr>
          <w:rFonts w:ascii="Arial" w:eastAsia="Times New Roman" w:hAnsi="Arial" w:cs="Arial"/>
        </w:rPr>
        <w:t xml:space="preserve">wykonania dokumentacji, </w:t>
      </w:r>
      <w:r w:rsidR="0065743A" w:rsidRPr="0065743A">
        <w:rPr>
          <w:rFonts w:ascii="Arial" w:eastAsia="Times New Roman" w:hAnsi="Arial" w:cs="Arial"/>
          <w:u w:val="single"/>
        </w:rPr>
        <w:t>Etap I</w:t>
      </w:r>
      <w:r w:rsidR="0065743A">
        <w:rPr>
          <w:rFonts w:ascii="Arial" w:eastAsia="Times New Roman" w:hAnsi="Arial" w:cs="Arial"/>
        </w:rPr>
        <w:t xml:space="preserve"> należy:</w:t>
      </w:r>
    </w:p>
    <w:p w14:paraId="782DEDDB" w14:textId="66CB4227" w:rsidR="00396068" w:rsidRDefault="001F692A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Wykonać </w:t>
      </w:r>
      <w:r w:rsidR="009D74BE" w:rsidRPr="004E5BD6">
        <w:rPr>
          <w:rFonts w:ascii="Arial" w:eastAsia="Times New Roman" w:hAnsi="Arial" w:cs="Arial"/>
        </w:rPr>
        <w:t xml:space="preserve"> inwentaryzację</w:t>
      </w:r>
      <w:r w:rsidR="0064254B">
        <w:rPr>
          <w:rFonts w:ascii="Arial" w:eastAsia="Times New Roman" w:hAnsi="Arial" w:cs="Arial"/>
        </w:rPr>
        <w:t xml:space="preserve"> istniejących obwodów zasilanych z RGNN</w:t>
      </w:r>
      <w:r w:rsidR="009D74BE" w:rsidRPr="004E5BD6">
        <w:rPr>
          <w:rFonts w:ascii="Arial" w:eastAsia="Times New Roman" w:hAnsi="Arial" w:cs="Arial"/>
        </w:rPr>
        <w:t xml:space="preserve"> </w:t>
      </w:r>
      <w:r w:rsidR="00E4154B">
        <w:rPr>
          <w:rFonts w:ascii="Arial" w:eastAsia="Times New Roman" w:hAnsi="Arial" w:cs="Arial"/>
        </w:rPr>
        <w:t>oraz kabli zasilających</w:t>
      </w:r>
      <w:r w:rsidR="00265352">
        <w:rPr>
          <w:rFonts w:ascii="Arial" w:eastAsia="Times New Roman" w:hAnsi="Arial" w:cs="Arial"/>
        </w:rPr>
        <w:t xml:space="preserve"> budyn</w:t>
      </w:r>
      <w:r w:rsidR="008C16E2">
        <w:rPr>
          <w:rFonts w:ascii="Arial" w:eastAsia="Times New Roman" w:hAnsi="Arial" w:cs="Arial"/>
        </w:rPr>
        <w:t>ek</w:t>
      </w:r>
      <w:r w:rsidR="00265352">
        <w:rPr>
          <w:rFonts w:ascii="Arial" w:eastAsia="Times New Roman" w:hAnsi="Arial" w:cs="Arial"/>
        </w:rPr>
        <w:t xml:space="preserve"> </w:t>
      </w:r>
      <w:proofErr w:type="spellStart"/>
      <w:r w:rsidR="00265352">
        <w:rPr>
          <w:rFonts w:ascii="Arial" w:eastAsia="Times New Roman" w:hAnsi="Arial" w:cs="Arial"/>
        </w:rPr>
        <w:t>Transpalantologii</w:t>
      </w:r>
      <w:proofErr w:type="spellEnd"/>
      <w:r w:rsidR="008C16E2">
        <w:rPr>
          <w:rFonts w:ascii="Arial" w:eastAsia="Times New Roman" w:hAnsi="Arial" w:cs="Arial"/>
        </w:rPr>
        <w:t>.</w:t>
      </w:r>
      <w:r w:rsidR="00E4154B">
        <w:rPr>
          <w:rFonts w:ascii="Arial" w:eastAsia="Times New Roman" w:hAnsi="Arial" w:cs="Arial"/>
        </w:rPr>
        <w:t xml:space="preserve"> </w:t>
      </w:r>
    </w:p>
    <w:p w14:paraId="70CA226A" w14:textId="1A599507" w:rsidR="00396068" w:rsidRDefault="00396068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Opracować projekt budowlano-wykonawczy obejmujący swym zakresem:</w:t>
      </w:r>
      <w:r w:rsidR="00FA08DA">
        <w:rPr>
          <w:rFonts w:ascii="Arial" w:eastAsia="Times New Roman" w:hAnsi="Arial" w:cs="Arial"/>
        </w:rPr>
        <w:t xml:space="preserve"> zaprojektowanie </w:t>
      </w:r>
      <w:r>
        <w:rPr>
          <w:rFonts w:ascii="Arial" w:eastAsia="Times New Roman" w:hAnsi="Arial" w:cs="Arial"/>
        </w:rPr>
        <w:t xml:space="preserve"> rozdzielnic</w:t>
      </w:r>
      <w:r w:rsidR="00BC0873">
        <w:rPr>
          <w:rFonts w:ascii="Arial" w:eastAsia="Times New Roman" w:hAnsi="Arial" w:cs="Arial"/>
        </w:rPr>
        <w:t>y</w:t>
      </w:r>
      <w:r>
        <w:rPr>
          <w:rFonts w:ascii="Arial" w:eastAsia="Times New Roman" w:hAnsi="Arial" w:cs="Arial"/>
        </w:rPr>
        <w:t xml:space="preserve"> RGNN oraz zmianę jej lokalizacji wraz z układem pomiarowym</w:t>
      </w:r>
      <w:r w:rsidR="00CD5FF1">
        <w:rPr>
          <w:rFonts w:ascii="Arial" w:eastAsia="Times New Roman" w:hAnsi="Arial" w:cs="Arial"/>
        </w:rPr>
        <w:t>,</w:t>
      </w:r>
      <w:r w:rsidR="00C42F38">
        <w:rPr>
          <w:rFonts w:ascii="Arial" w:eastAsia="Times New Roman" w:hAnsi="Arial" w:cs="Arial"/>
        </w:rPr>
        <w:t xml:space="preserve"> zasilaniem rezerwowym,</w:t>
      </w:r>
      <w:r w:rsidR="00CD5FF1">
        <w:rPr>
          <w:rFonts w:ascii="Arial" w:eastAsia="Times New Roman" w:hAnsi="Arial" w:cs="Arial"/>
        </w:rPr>
        <w:t xml:space="preserve"> zasilanie</w:t>
      </w:r>
      <w:r w:rsidR="00C42F38">
        <w:rPr>
          <w:rFonts w:ascii="Arial" w:eastAsia="Times New Roman" w:hAnsi="Arial" w:cs="Arial"/>
        </w:rPr>
        <w:t>m</w:t>
      </w:r>
      <w:r w:rsidR="00CD5FF1">
        <w:rPr>
          <w:rFonts w:ascii="Arial" w:eastAsia="Times New Roman" w:hAnsi="Arial" w:cs="Arial"/>
        </w:rPr>
        <w:t xml:space="preserve"> istniejących odbiorów</w:t>
      </w:r>
      <w:r w:rsidR="00C42F38">
        <w:rPr>
          <w:rFonts w:ascii="Arial" w:eastAsia="Times New Roman" w:hAnsi="Arial" w:cs="Arial"/>
        </w:rPr>
        <w:t>.</w:t>
      </w:r>
      <w:r w:rsidR="00FA08DA">
        <w:rPr>
          <w:rFonts w:ascii="Arial" w:eastAsia="Times New Roman" w:hAnsi="Arial" w:cs="Arial"/>
        </w:rPr>
        <w:t xml:space="preserve"> </w:t>
      </w:r>
    </w:p>
    <w:p w14:paraId="36ED480E" w14:textId="243A641F" w:rsidR="00712A2F" w:rsidRDefault="00712A2F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Opracowanie projektowe  oprócz przewidywanych robót elektrycznych musi </w:t>
      </w:r>
      <w:r w:rsidR="006C0BDE">
        <w:rPr>
          <w:rFonts w:ascii="Arial" w:eastAsia="Times New Roman" w:hAnsi="Arial" w:cs="Arial"/>
        </w:rPr>
        <w:t xml:space="preserve">przewidywać  także </w:t>
      </w:r>
      <w:r>
        <w:rPr>
          <w:rFonts w:ascii="Arial" w:eastAsia="Times New Roman" w:hAnsi="Arial" w:cs="Arial"/>
        </w:rPr>
        <w:t>zakres prac budowlanych</w:t>
      </w:r>
      <w:r w:rsidR="006C0BDE">
        <w:rPr>
          <w:rFonts w:ascii="Arial" w:eastAsia="Times New Roman" w:hAnsi="Arial" w:cs="Arial"/>
        </w:rPr>
        <w:t xml:space="preserve"> i sanitarnych gdyby zachodziła taka konieczność.</w:t>
      </w:r>
    </w:p>
    <w:p w14:paraId="10D0D193" w14:textId="1C0CF505" w:rsidR="00950CB2" w:rsidRPr="009E6764" w:rsidRDefault="00B625F6" w:rsidP="007F2070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9E6764">
        <w:rPr>
          <w:rFonts w:ascii="Arial" w:eastAsia="Times New Roman" w:hAnsi="Arial" w:cs="Arial"/>
        </w:rPr>
        <w:t xml:space="preserve">Zaprojektować nowe przyłącze  rezerwowe budynku D </w:t>
      </w:r>
      <w:proofErr w:type="spellStart"/>
      <w:r w:rsidRPr="009E6764">
        <w:rPr>
          <w:rFonts w:ascii="Arial" w:eastAsia="Times New Roman" w:hAnsi="Arial" w:cs="Arial"/>
        </w:rPr>
        <w:t>Transpalantologii</w:t>
      </w:r>
      <w:proofErr w:type="spellEnd"/>
      <w:r w:rsidRPr="009E6764">
        <w:rPr>
          <w:rFonts w:ascii="Arial" w:eastAsia="Times New Roman" w:hAnsi="Arial" w:cs="Arial"/>
        </w:rPr>
        <w:t xml:space="preserve"> dla zapewnienia pewności zasilania.</w:t>
      </w:r>
      <w:r w:rsidRPr="009E6764">
        <w:rPr>
          <w:rFonts w:ascii="Arial" w:hAnsi="Arial" w:cs="Arial"/>
        </w:rPr>
        <w:t xml:space="preserve"> W wyremontowanej rozdzielni budynku C  Collegium </w:t>
      </w:r>
      <w:proofErr w:type="spellStart"/>
      <w:r w:rsidRPr="009E6764">
        <w:rPr>
          <w:rFonts w:ascii="Arial" w:hAnsi="Arial" w:cs="Arial"/>
        </w:rPr>
        <w:t>Anatomicum</w:t>
      </w:r>
      <w:proofErr w:type="spellEnd"/>
      <w:r w:rsidR="00712A2F" w:rsidRPr="009E6764">
        <w:rPr>
          <w:rFonts w:ascii="Arial" w:hAnsi="Arial" w:cs="Arial"/>
        </w:rPr>
        <w:t xml:space="preserve"> </w:t>
      </w:r>
      <w:r w:rsidRPr="009E6764">
        <w:rPr>
          <w:rFonts w:ascii="Arial" w:hAnsi="Arial" w:cs="Arial"/>
        </w:rPr>
        <w:t xml:space="preserve"> jest przygotowane pole  rezerwowe dla tego obiektu</w:t>
      </w:r>
      <w:r w:rsidR="00712A2F" w:rsidRPr="009E6764">
        <w:rPr>
          <w:rFonts w:ascii="Arial" w:hAnsi="Arial" w:cs="Arial"/>
        </w:rPr>
        <w:t xml:space="preserve">, realizacja tego </w:t>
      </w:r>
      <w:r w:rsidR="00712A2F" w:rsidRPr="009E6764">
        <w:rPr>
          <w:rFonts w:ascii="Arial" w:hAnsi="Arial" w:cs="Arial"/>
        </w:rPr>
        <w:lastRenderedPageBreak/>
        <w:t>zadania zakończyła się w lutym 2019.</w:t>
      </w:r>
      <w:r w:rsidR="009E6764" w:rsidRPr="009E6764">
        <w:rPr>
          <w:rFonts w:ascii="Arial" w:hAnsi="Arial" w:cs="Arial"/>
        </w:rPr>
        <w:t xml:space="preserve"> Przewidzieć wyposażenie RGNN w  analizatory parametrów sieci na zasilaniu podstawowym i rezerwowym oraz zwizualizowanie ich w systemie SCADA (Power Monitoring </w:t>
      </w:r>
      <w:proofErr w:type="spellStart"/>
      <w:r w:rsidR="009E6764" w:rsidRPr="009E6764">
        <w:rPr>
          <w:rFonts w:ascii="Arial" w:hAnsi="Arial" w:cs="Arial"/>
        </w:rPr>
        <w:t>Expert</w:t>
      </w:r>
      <w:proofErr w:type="spellEnd"/>
      <w:r w:rsidR="009E6764" w:rsidRPr="009E6764">
        <w:rPr>
          <w:rFonts w:ascii="Arial" w:hAnsi="Arial" w:cs="Arial"/>
        </w:rPr>
        <w:t xml:space="preserve"> 7.2 firmy Schneider </w:t>
      </w:r>
      <w:proofErr w:type="spellStart"/>
      <w:r w:rsidR="009E6764" w:rsidRPr="009E6764">
        <w:rPr>
          <w:rFonts w:ascii="Arial" w:hAnsi="Arial" w:cs="Arial"/>
        </w:rPr>
        <w:t>Electric</w:t>
      </w:r>
      <w:proofErr w:type="spellEnd"/>
      <w:r w:rsidR="009E6764" w:rsidRPr="009E6764">
        <w:rPr>
          <w:rFonts w:ascii="Arial" w:hAnsi="Arial" w:cs="Arial"/>
        </w:rPr>
        <w:t xml:space="preserve"> posiadanym przez Zamawiającego) i w systemie rozliczeniowym Energia 4 firmy </w:t>
      </w:r>
      <w:proofErr w:type="spellStart"/>
      <w:r w:rsidR="009E6764" w:rsidRPr="009E6764">
        <w:rPr>
          <w:rFonts w:ascii="Arial" w:hAnsi="Arial" w:cs="Arial"/>
        </w:rPr>
        <w:t>Numeron</w:t>
      </w:r>
      <w:proofErr w:type="spellEnd"/>
      <w:r w:rsidR="009E6764" w:rsidRPr="009E6764">
        <w:rPr>
          <w:rFonts w:ascii="Arial" w:hAnsi="Arial" w:cs="Arial"/>
        </w:rPr>
        <w:t xml:space="preserve"> (w tym</w:t>
      </w:r>
      <w:r w:rsidR="009E6764" w:rsidRPr="009E6764">
        <w:rPr>
          <w:rFonts w:ascii="Times New Roman" w:hAnsi="Times New Roman" w:cs="Times New Roman"/>
        </w:rPr>
        <w:t xml:space="preserve"> </w:t>
      </w:r>
      <w:r w:rsidR="009E6764" w:rsidRPr="009E6764">
        <w:rPr>
          <w:rFonts w:ascii="Arial" w:hAnsi="Arial" w:cs="Arial"/>
        </w:rPr>
        <w:t>rozszerzenie wymaganej licencji) posiadanym przez Zamawiającego</w:t>
      </w:r>
      <w:r w:rsidR="00BB64CE">
        <w:rPr>
          <w:rFonts w:ascii="Arial" w:hAnsi="Arial" w:cs="Arial"/>
        </w:rPr>
        <w:t>.</w:t>
      </w:r>
    </w:p>
    <w:p w14:paraId="4E32D196" w14:textId="347FD4E6" w:rsidR="00712A2F" w:rsidRPr="00767EBC" w:rsidRDefault="00712A2F" w:rsidP="00111A84">
      <w:pPr>
        <w:pStyle w:val="Default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</w:rPr>
      </w:pPr>
      <w:r w:rsidRPr="00767EBC">
        <w:rPr>
          <w:rFonts w:ascii="Arial" w:eastAsia="Times New Roman" w:hAnsi="Arial" w:cs="Arial"/>
          <w:color w:val="auto"/>
          <w:sz w:val="22"/>
          <w:szCs w:val="22"/>
        </w:rPr>
        <w:t xml:space="preserve">Na etapie projektowania należy uzyskać opinię co do sprawności  agregatu prądotwórczego  </w:t>
      </w:r>
      <w:proofErr w:type="spellStart"/>
      <w:r w:rsidRPr="00767EBC">
        <w:rPr>
          <w:rFonts w:ascii="Arial" w:eastAsia="Times New Roman" w:hAnsi="Arial" w:cs="Arial"/>
          <w:color w:val="auto"/>
          <w:sz w:val="22"/>
          <w:szCs w:val="22"/>
        </w:rPr>
        <w:t>KCBTiK</w:t>
      </w:r>
      <w:proofErr w:type="spellEnd"/>
      <w:r w:rsidRPr="00767EBC">
        <w:rPr>
          <w:rFonts w:ascii="Arial" w:eastAsia="Times New Roman" w:hAnsi="Arial" w:cs="Arial"/>
          <w:color w:val="auto"/>
          <w:sz w:val="22"/>
          <w:szCs w:val="22"/>
        </w:rPr>
        <w:t xml:space="preserve"> i   jego przydatności w przebudowywanej strukturze zasilania obiektu Transplantologii</w:t>
      </w:r>
      <w:r w:rsidR="00767EBC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0613EF40" w14:textId="74E5FB2C" w:rsidR="000079E8" w:rsidRDefault="00396068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Projekt musi zawierać now</w:t>
      </w:r>
      <w:r w:rsidR="00C42F38">
        <w:rPr>
          <w:rFonts w:ascii="Arial" w:eastAsia="Times New Roman" w:hAnsi="Arial" w:cs="Arial"/>
        </w:rPr>
        <w:t>y</w:t>
      </w:r>
      <w:r>
        <w:rPr>
          <w:rFonts w:ascii="Arial" w:eastAsia="Times New Roman" w:hAnsi="Arial" w:cs="Arial"/>
        </w:rPr>
        <w:t xml:space="preserve"> uzgodniony w INNOGY STOEN OPERATOR układ pomiarowy</w:t>
      </w:r>
      <w:r w:rsidR="000079E8">
        <w:rPr>
          <w:rFonts w:ascii="Arial" w:eastAsia="Times New Roman" w:hAnsi="Arial" w:cs="Arial"/>
        </w:rPr>
        <w:t>.</w:t>
      </w:r>
      <w:r w:rsidR="00A054A2" w:rsidRPr="004E5BD6">
        <w:rPr>
          <w:rFonts w:ascii="Arial" w:eastAsia="Times New Roman" w:hAnsi="Arial" w:cs="Arial"/>
        </w:rPr>
        <w:t xml:space="preserve"> </w:t>
      </w:r>
    </w:p>
    <w:p w14:paraId="502A8483" w14:textId="77777777" w:rsidR="00334E6B" w:rsidRPr="004E5BD6" w:rsidRDefault="007D28BF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Opracować s</w:t>
      </w:r>
      <w:r w:rsidRPr="007D28BF">
        <w:rPr>
          <w:rFonts w:ascii="Arial" w:eastAsia="Times New Roman" w:hAnsi="Arial" w:cs="Arial"/>
        </w:rPr>
        <w:t>pecyfikacj</w:t>
      </w:r>
      <w:r>
        <w:rPr>
          <w:rFonts w:ascii="Arial" w:eastAsia="Times New Roman" w:hAnsi="Arial" w:cs="Arial"/>
        </w:rPr>
        <w:t>ę</w:t>
      </w:r>
      <w:r w:rsidRPr="007D28BF">
        <w:rPr>
          <w:rFonts w:ascii="Arial" w:eastAsia="Times New Roman" w:hAnsi="Arial" w:cs="Arial"/>
        </w:rPr>
        <w:t xml:space="preserve"> techniczn</w:t>
      </w:r>
      <w:r>
        <w:rPr>
          <w:rFonts w:ascii="Arial" w:eastAsia="Times New Roman" w:hAnsi="Arial" w:cs="Arial"/>
        </w:rPr>
        <w:t>ą</w:t>
      </w:r>
      <w:r w:rsidRPr="007D28BF">
        <w:rPr>
          <w:rFonts w:ascii="Arial" w:eastAsia="Times New Roman" w:hAnsi="Arial" w:cs="Arial"/>
        </w:rPr>
        <w:t xml:space="preserve"> wykonania i odbioru robót (</w:t>
      </w:r>
      <w:proofErr w:type="spellStart"/>
      <w:r w:rsidRPr="007D28BF">
        <w:rPr>
          <w:rFonts w:ascii="Arial" w:eastAsia="Times New Roman" w:hAnsi="Arial" w:cs="Arial"/>
        </w:rPr>
        <w:t>STWiOR</w:t>
      </w:r>
      <w:proofErr w:type="spellEnd"/>
      <w:r w:rsidRPr="007D28BF">
        <w:rPr>
          <w:rFonts w:ascii="Arial" w:eastAsia="Times New Roman" w:hAnsi="Arial" w:cs="Arial"/>
        </w:rPr>
        <w:t>).</w:t>
      </w:r>
    </w:p>
    <w:p w14:paraId="0A2A6B29" w14:textId="0A77722D" w:rsidR="009D74BE" w:rsidRDefault="003E758B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</w:t>
      </w:r>
      <w:r w:rsidR="009D74BE" w:rsidRPr="004E5BD6">
        <w:rPr>
          <w:rFonts w:ascii="Arial" w:eastAsia="Times New Roman" w:hAnsi="Arial" w:cs="Arial"/>
        </w:rPr>
        <w:t>pracować</w:t>
      </w:r>
      <w:r w:rsidR="00910E3F">
        <w:rPr>
          <w:rFonts w:ascii="Arial" w:eastAsia="Times New Roman" w:hAnsi="Arial" w:cs="Arial"/>
        </w:rPr>
        <w:t xml:space="preserve"> przedmiar robót  i</w:t>
      </w:r>
      <w:r w:rsidR="009D74BE" w:rsidRPr="004E5BD6">
        <w:rPr>
          <w:rFonts w:ascii="Arial" w:eastAsia="Times New Roman" w:hAnsi="Arial" w:cs="Arial"/>
        </w:rPr>
        <w:t xml:space="preserve"> </w:t>
      </w:r>
      <w:r w:rsidR="00430753" w:rsidRPr="004E5BD6">
        <w:rPr>
          <w:rFonts w:ascii="Arial" w:eastAsia="Times New Roman" w:hAnsi="Arial" w:cs="Arial"/>
        </w:rPr>
        <w:t>kosztorys określający koszt prac  budowlanych.</w:t>
      </w:r>
    </w:p>
    <w:p w14:paraId="0697F0F3" w14:textId="02693285" w:rsidR="00BC0873" w:rsidRDefault="00767EBC" w:rsidP="008C16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Times New Roman" w:hAnsi="Times New Roman" w:cs="Times New Roman"/>
        </w:rPr>
        <w:t xml:space="preserve"> </w:t>
      </w:r>
      <w:r w:rsidRPr="00767EBC">
        <w:rPr>
          <w:rFonts w:ascii="Arial" w:eastAsia="Times New Roman" w:hAnsi="Arial" w:cs="Arial"/>
        </w:rPr>
        <w:t>Uzyskać wszelkie  niezbędn</w:t>
      </w:r>
      <w:r w:rsidR="008C16E2">
        <w:rPr>
          <w:rFonts w:ascii="Arial" w:eastAsia="Times New Roman" w:hAnsi="Arial" w:cs="Arial"/>
        </w:rPr>
        <w:t>e</w:t>
      </w:r>
      <w:r w:rsidRPr="00767EBC">
        <w:rPr>
          <w:rFonts w:ascii="Arial" w:eastAsia="Times New Roman" w:hAnsi="Arial" w:cs="Arial"/>
        </w:rPr>
        <w:t xml:space="preserve"> uzgodnienia  i decyzj</w:t>
      </w:r>
      <w:r>
        <w:rPr>
          <w:rFonts w:ascii="Arial" w:eastAsia="Times New Roman" w:hAnsi="Arial" w:cs="Arial"/>
        </w:rPr>
        <w:t>e</w:t>
      </w:r>
      <w:r w:rsidRPr="00767EBC">
        <w:rPr>
          <w:rFonts w:ascii="Arial" w:eastAsia="Times New Roman" w:hAnsi="Arial" w:cs="Arial"/>
        </w:rPr>
        <w:t xml:space="preserve"> zgodnie z ustawą Prawo budowlane</w:t>
      </w:r>
      <w:r w:rsidR="00BC0873">
        <w:rPr>
          <w:rFonts w:ascii="Arial" w:eastAsia="Times New Roman" w:hAnsi="Arial" w:cs="Arial"/>
        </w:rPr>
        <w:t>.</w:t>
      </w:r>
    </w:p>
    <w:p w14:paraId="215779A7" w14:textId="77777777" w:rsidR="00EE56DA" w:rsidRDefault="0065743A" w:rsidP="0065743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W ramach  </w:t>
      </w:r>
      <w:r w:rsidRPr="0065743A">
        <w:rPr>
          <w:rFonts w:ascii="Arial" w:eastAsia="Times New Roman" w:hAnsi="Arial" w:cs="Arial"/>
          <w:u w:val="single"/>
        </w:rPr>
        <w:t>Etapu II</w:t>
      </w:r>
      <w:r>
        <w:rPr>
          <w:rFonts w:ascii="Arial" w:eastAsia="Times New Roman" w:hAnsi="Arial" w:cs="Arial"/>
          <w:u w:val="single"/>
        </w:rPr>
        <w:t xml:space="preserve"> </w:t>
      </w:r>
      <w:r w:rsidR="00EE56DA">
        <w:rPr>
          <w:rFonts w:ascii="Arial" w:eastAsia="Times New Roman" w:hAnsi="Arial" w:cs="Arial"/>
        </w:rPr>
        <w:t xml:space="preserve"> wykonawca zobowiązany jest do </w:t>
      </w:r>
      <w:r w:rsidRPr="0065743A">
        <w:rPr>
          <w:rFonts w:ascii="Arial" w:eastAsia="Times New Roman" w:hAnsi="Arial" w:cs="Arial"/>
        </w:rPr>
        <w:t xml:space="preserve"> p</w:t>
      </w:r>
      <w:r>
        <w:rPr>
          <w:rFonts w:ascii="Arial" w:eastAsia="Times New Roman" w:hAnsi="Arial" w:cs="Arial"/>
        </w:rPr>
        <w:t>ełni</w:t>
      </w:r>
      <w:r w:rsidR="00EE56DA">
        <w:rPr>
          <w:rFonts w:ascii="Arial" w:eastAsia="Times New Roman" w:hAnsi="Arial" w:cs="Arial"/>
        </w:rPr>
        <w:t xml:space="preserve">enia </w:t>
      </w:r>
      <w:r>
        <w:rPr>
          <w:rFonts w:ascii="Arial" w:eastAsia="Times New Roman" w:hAnsi="Arial" w:cs="Arial"/>
        </w:rPr>
        <w:t xml:space="preserve"> nadz</w:t>
      </w:r>
      <w:r w:rsidR="00EE56DA">
        <w:rPr>
          <w:rFonts w:ascii="Arial" w:eastAsia="Times New Roman" w:hAnsi="Arial" w:cs="Arial"/>
        </w:rPr>
        <w:t>o</w:t>
      </w:r>
      <w:r>
        <w:rPr>
          <w:rFonts w:ascii="Arial" w:eastAsia="Times New Roman" w:hAnsi="Arial" w:cs="Arial"/>
        </w:rPr>
        <w:t>r</w:t>
      </w:r>
      <w:r w:rsidR="00EE56DA">
        <w:rPr>
          <w:rFonts w:ascii="Arial" w:eastAsia="Times New Roman" w:hAnsi="Arial" w:cs="Arial"/>
        </w:rPr>
        <w:t>u</w:t>
      </w:r>
      <w:r>
        <w:rPr>
          <w:rFonts w:ascii="Arial" w:eastAsia="Times New Roman" w:hAnsi="Arial" w:cs="Arial"/>
        </w:rPr>
        <w:t xml:space="preserve"> autorski</w:t>
      </w:r>
      <w:r w:rsidR="00EE56DA">
        <w:rPr>
          <w:rFonts w:ascii="Arial" w:eastAsia="Times New Roman" w:hAnsi="Arial" w:cs="Arial"/>
        </w:rPr>
        <w:t>ego</w:t>
      </w:r>
      <w:r>
        <w:rPr>
          <w:rFonts w:ascii="Arial" w:eastAsia="Times New Roman" w:hAnsi="Arial" w:cs="Arial"/>
        </w:rPr>
        <w:t xml:space="preserve"> nad </w:t>
      </w:r>
    </w:p>
    <w:p w14:paraId="18C3C726" w14:textId="1B62E4BC" w:rsidR="0065743A" w:rsidRPr="0065743A" w:rsidRDefault="00EE56DA" w:rsidP="0065743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</w:t>
      </w:r>
      <w:r w:rsidR="0065743A">
        <w:rPr>
          <w:rFonts w:ascii="Arial" w:eastAsia="Times New Roman" w:hAnsi="Arial" w:cs="Arial"/>
        </w:rPr>
        <w:t xml:space="preserve">pracami wykonanymi w oparciu </w:t>
      </w:r>
      <w:r>
        <w:rPr>
          <w:rFonts w:ascii="Arial" w:eastAsia="Times New Roman" w:hAnsi="Arial" w:cs="Arial"/>
        </w:rPr>
        <w:t>o</w:t>
      </w:r>
      <w:r w:rsidR="0065743A">
        <w:rPr>
          <w:rFonts w:ascii="Arial" w:eastAsia="Times New Roman" w:hAnsi="Arial" w:cs="Arial"/>
        </w:rPr>
        <w:t xml:space="preserve">  dokumentację projektową.</w:t>
      </w:r>
    </w:p>
    <w:p w14:paraId="175AAD15" w14:textId="77777777" w:rsidR="00B02D86" w:rsidRPr="008C16E2" w:rsidRDefault="00B02D86" w:rsidP="00B02D86">
      <w:pPr>
        <w:pStyle w:val="Akapitzlist"/>
        <w:autoSpaceDE w:val="0"/>
        <w:autoSpaceDN w:val="0"/>
        <w:adjustRightInd w:val="0"/>
        <w:spacing w:after="0" w:line="360" w:lineRule="auto"/>
        <w:ind w:left="785"/>
        <w:jc w:val="both"/>
        <w:rPr>
          <w:rFonts w:ascii="Arial" w:eastAsia="Times New Roman" w:hAnsi="Arial" w:cs="Arial"/>
        </w:rPr>
      </w:pPr>
    </w:p>
    <w:p w14:paraId="49D5F5E0" w14:textId="77777777" w:rsidR="00BC0873" w:rsidRDefault="00BC0873" w:rsidP="00BC0873">
      <w:pPr>
        <w:pStyle w:val="Akapitzlist"/>
        <w:autoSpaceDE w:val="0"/>
        <w:autoSpaceDN w:val="0"/>
        <w:adjustRightInd w:val="0"/>
        <w:spacing w:after="0" w:line="360" w:lineRule="auto"/>
        <w:ind w:left="785"/>
        <w:jc w:val="both"/>
        <w:rPr>
          <w:rFonts w:ascii="Arial" w:eastAsia="Times New Roman" w:hAnsi="Arial" w:cs="Arial"/>
        </w:rPr>
      </w:pPr>
    </w:p>
    <w:p w14:paraId="629BFF8B" w14:textId="77777777" w:rsidR="0028789E" w:rsidRPr="0028789E" w:rsidRDefault="0028789E" w:rsidP="0028789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8789E">
        <w:rPr>
          <w:rFonts w:ascii="Arial" w:eastAsia="Times New Roman" w:hAnsi="Arial" w:cs="Arial"/>
          <w:b/>
        </w:rPr>
        <w:t xml:space="preserve">Forma sporządzenia dokumentacji </w:t>
      </w:r>
    </w:p>
    <w:p w14:paraId="0ED04835" w14:textId="1CAAE190" w:rsidR="0028789E" w:rsidRPr="0028789E" w:rsidRDefault="0028789E" w:rsidP="00CC60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8789E">
        <w:rPr>
          <w:rFonts w:ascii="Tahoma" w:hAnsi="Tahoma" w:cs="Tahoma"/>
          <w:bCs/>
        </w:rPr>
        <w:t xml:space="preserve">  Dokumentacja projektowa winna być sporządzona:</w:t>
      </w:r>
    </w:p>
    <w:p w14:paraId="676EDC50" w14:textId="77777777" w:rsidR="0028789E" w:rsidRDefault="0028789E" w:rsidP="00CC6033">
      <w:pPr>
        <w:spacing w:line="240" w:lineRule="auto"/>
        <w:ind w:left="284"/>
        <w:jc w:val="both"/>
        <w:outlineLvl w:val="0"/>
        <w:rPr>
          <w:rFonts w:ascii="Tahoma" w:hAnsi="Tahoma" w:cs="Tahoma"/>
          <w:bCs/>
          <w:u w:val="single"/>
        </w:rPr>
      </w:pPr>
      <w:r>
        <w:rPr>
          <w:rFonts w:ascii="Tahoma" w:hAnsi="Tahoma" w:cs="Tahoma"/>
          <w:bCs/>
          <w:u w:val="single"/>
        </w:rPr>
        <w:t>Etap I:</w:t>
      </w:r>
    </w:p>
    <w:p w14:paraId="2306D8B5" w14:textId="77777777" w:rsidR="0028789E" w:rsidRDefault="0028789E" w:rsidP="00CC6033">
      <w:pPr>
        <w:spacing w:line="240" w:lineRule="auto"/>
        <w:ind w:left="284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Projekt budowlano - wykonawczy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- 4 egzemplarze</w:t>
      </w:r>
    </w:p>
    <w:p w14:paraId="58B463F4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Przedmiary robót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          - 2 egzemplarze</w:t>
      </w:r>
    </w:p>
    <w:p w14:paraId="1B6B7D6E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Kosztorysy inwestorskie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          - 2 egzemplarze</w:t>
      </w:r>
    </w:p>
    <w:p w14:paraId="05B7AD1F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Specyfikacje Techniczne Wykonania i Odbioru Robót 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          - 2 egzemplarze</w:t>
      </w:r>
    </w:p>
    <w:p w14:paraId="72792EAA" w14:textId="77777777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  <w:u w:val="single"/>
        </w:rPr>
      </w:pPr>
    </w:p>
    <w:p w14:paraId="2E0016A3" w14:textId="1E5C3879" w:rsidR="0028789E" w:rsidRDefault="0028789E" w:rsidP="00CC6033">
      <w:pPr>
        <w:spacing w:line="240" w:lineRule="auto"/>
        <w:ind w:left="644" w:hanging="360"/>
        <w:jc w:val="both"/>
        <w:outlineLvl w:val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Zapis elektroniczny kompletnej ww. dokumentacji projektowej              </w:t>
      </w:r>
      <w:r w:rsidR="00B02D86">
        <w:rPr>
          <w:rFonts w:ascii="Tahoma" w:hAnsi="Tahoma" w:cs="Tahoma"/>
          <w:bCs/>
        </w:rPr>
        <w:t xml:space="preserve">   </w:t>
      </w:r>
      <w:r>
        <w:rPr>
          <w:rFonts w:ascii="Tahoma" w:hAnsi="Tahoma" w:cs="Tahoma"/>
          <w:bCs/>
        </w:rPr>
        <w:t xml:space="preserve"> - 1 komplet </w:t>
      </w:r>
    </w:p>
    <w:p w14:paraId="275C49E7" w14:textId="3BB3A99B" w:rsidR="00A75CB5" w:rsidRPr="00BC0873" w:rsidRDefault="0028789E" w:rsidP="00CC6033">
      <w:pPr>
        <w:spacing w:line="240" w:lineRule="auto"/>
        <w:ind w:left="426" w:hanging="142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>
        <w:rPr>
          <w:rFonts w:ascii="Tahoma" w:hAnsi="Tahoma" w:cs="Tahoma"/>
          <w:bCs/>
        </w:rPr>
        <w:t>na nośniku CD/DVD (w obowiązującym formacie: Word, DWG, PDF, ATH)</w:t>
      </w:r>
    </w:p>
    <w:p w14:paraId="185DC802" w14:textId="77777777" w:rsidR="00F33746" w:rsidRPr="004E5BD6" w:rsidRDefault="00F33746" w:rsidP="00F33746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14:paraId="60CEAC79" w14:textId="77777777" w:rsidR="00F33746" w:rsidRPr="004E5BD6" w:rsidRDefault="00F33746" w:rsidP="00F3374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Termin realizacji zamówienia.</w:t>
      </w:r>
    </w:p>
    <w:p w14:paraId="73BB7D30" w14:textId="42DE4022" w:rsidR="007F0D8C" w:rsidRDefault="00F33746" w:rsidP="00334E6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Terminy realizacji zamówienia </w:t>
      </w:r>
      <w:r w:rsidR="00E05250">
        <w:rPr>
          <w:rFonts w:ascii="Arial" w:eastAsia="Times New Roman" w:hAnsi="Arial" w:cs="Arial"/>
        </w:rPr>
        <w:t>zostały określone w zapytaniu ofertowym.</w:t>
      </w:r>
    </w:p>
    <w:p w14:paraId="7ABE9577" w14:textId="77777777" w:rsidR="00334E6B" w:rsidRPr="004E5BD6" w:rsidRDefault="00334E6B" w:rsidP="00334E6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14:paraId="7C790052" w14:textId="77777777" w:rsidR="0036099D" w:rsidRPr="004E5BD6" w:rsidRDefault="007F0D8C" w:rsidP="00CA264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Wymagania dotyczące wykonania dokumentacji.</w:t>
      </w:r>
    </w:p>
    <w:p w14:paraId="490E4100" w14:textId="77777777" w:rsidR="007F0D8C" w:rsidRPr="004E5BD6" w:rsidRDefault="007F0D8C" w:rsidP="007F0D8C">
      <w:pPr>
        <w:pStyle w:val="StylKonspekt3NiePogrubienie"/>
        <w:tabs>
          <w:tab w:val="clear" w:pos="516"/>
          <w:tab w:val="clear" w:pos="9060"/>
        </w:tabs>
        <w:spacing w:line="360" w:lineRule="auto"/>
        <w:ind w:left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color w:val="000000"/>
          <w:sz w:val="22"/>
        </w:rPr>
        <w:t xml:space="preserve">Dokumentację należy przekazać Zamawiającemu w </w:t>
      </w:r>
      <w:r w:rsidRPr="004E5BD6">
        <w:rPr>
          <w:rFonts w:ascii="Tahoma" w:eastAsia="Calibri" w:hAnsi="Tahoma" w:cs="Tahoma"/>
          <w:color w:val="000000"/>
          <w:sz w:val="22"/>
        </w:rPr>
        <w:t>wersji</w:t>
      </w:r>
      <w:r w:rsidRPr="004E5BD6">
        <w:rPr>
          <w:rFonts w:ascii="Tahoma" w:hAnsi="Tahoma" w:cs="Tahoma"/>
          <w:color w:val="000000"/>
          <w:sz w:val="22"/>
        </w:rPr>
        <w:t xml:space="preserve"> papierowej i elektronicznej w ilościach określonych we wzorze umowy.</w:t>
      </w:r>
    </w:p>
    <w:p w14:paraId="42E0768A" w14:textId="77777777" w:rsidR="007F0D8C" w:rsidRPr="004E5BD6" w:rsidRDefault="007F0D8C" w:rsidP="007F0D8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4E5BD6">
        <w:rPr>
          <w:rFonts w:ascii="Tahoma" w:hAnsi="Tahoma" w:cs="Tahoma"/>
        </w:rPr>
        <w:t>Dokumentacja w wersji papierowej</w:t>
      </w:r>
      <w:r w:rsidRPr="004E5BD6">
        <w:rPr>
          <w:rFonts w:ascii="Tahoma" w:hAnsi="Tahoma" w:cs="Tahoma"/>
          <w:b/>
        </w:rPr>
        <w:t>:</w:t>
      </w:r>
    </w:p>
    <w:p w14:paraId="3830684C" w14:textId="77777777" w:rsidR="007F0D8C" w:rsidRPr="004E5BD6" w:rsidRDefault="007F0D8C" w:rsidP="00CA046C">
      <w:pPr>
        <w:pStyle w:val="StylKonspekt3NiePogrubienie"/>
        <w:tabs>
          <w:tab w:val="clear" w:pos="516"/>
          <w:tab w:val="clear" w:pos="9060"/>
        </w:tabs>
        <w:spacing w:line="360" w:lineRule="auto"/>
        <w:ind w:left="1134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eastAsia="Calibri" w:hAnsi="Tahoma" w:cs="Tahoma"/>
          <w:color w:val="000000"/>
          <w:sz w:val="22"/>
        </w:rPr>
        <w:lastRenderedPageBreak/>
        <w:t xml:space="preserve">Wykonawca powinien wykonać dokumentację, która spełnia następujące wymagania: </w:t>
      </w:r>
    </w:p>
    <w:p w14:paraId="341DEF1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eastAsia="Calibri" w:hAnsi="Tahoma" w:cs="Tahoma"/>
          <w:color w:val="000000"/>
        </w:rPr>
        <w:t xml:space="preserve">będzie w szacie graficznej </w:t>
      </w:r>
      <w:r w:rsidRPr="004E5BD6">
        <w:rPr>
          <w:rFonts w:ascii="Tahoma" w:hAnsi="Tahoma" w:cs="Tahoma"/>
          <w:color w:val="000000"/>
        </w:rPr>
        <w:t xml:space="preserve">zapewniającej czytelność, przejrzystość i jednoznaczność treści, </w:t>
      </w:r>
    </w:p>
    <w:p w14:paraId="7B6B44FC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całość będzie opracowana w technice komputerowej, </w:t>
      </w:r>
    </w:p>
    <w:p w14:paraId="5D4277B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będzie zgodna z wymaganiami odpowiednich przepisów, norm i wytycznych, </w:t>
      </w:r>
    </w:p>
    <w:p w14:paraId="59F8D27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ilość arkuszy rysunkowych będzie ograniczona do niezbędnego minimum, </w:t>
      </w:r>
    </w:p>
    <w:p w14:paraId="39B0327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4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rysunki będą wykonane wg zasad rysunku technicznego w technice cyfrowej, </w:t>
      </w:r>
    </w:p>
    <w:p w14:paraId="378DFC3E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każdy rysunek będzie opatrzony metryką, podobnie jak strony tytułowe i okładki poszczególnych części składowych opracowania dokumentacji,</w:t>
      </w:r>
    </w:p>
    <w:p w14:paraId="5D12A2A6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0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będzie posiadać spis treści,</w:t>
      </w:r>
    </w:p>
    <w:p w14:paraId="2EF6A920" w14:textId="77777777" w:rsidR="007F0D8C" w:rsidRPr="004E5BD6" w:rsidRDefault="007F0D8C" w:rsidP="007F0D8C">
      <w:pPr>
        <w:pStyle w:val="Akapitzlist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całość będzie oprawiona.</w:t>
      </w:r>
    </w:p>
    <w:p w14:paraId="47C2FCE7" w14:textId="77777777" w:rsidR="007F0D8C" w:rsidRPr="004E5BD6" w:rsidRDefault="007F0D8C" w:rsidP="005A2728">
      <w:pPr>
        <w:pStyle w:val="StylKonspekt3NiePogrubienie"/>
        <w:numPr>
          <w:ilvl w:val="0"/>
          <w:numId w:val="23"/>
        </w:numPr>
        <w:tabs>
          <w:tab w:val="clear" w:pos="9060"/>
          <w:tab w:val="right" w:pos="1134"/>
        </w:tabs>
        <w:autoSpaceDE w:val="0"/>
        <w:autoSpaceDN w:val="0"/>
        <w:spacing w:line="360" w:lineRule="auto"/>
        <w:ind w:left="1134" w:hanging="283"/>
        <w:outlineLvl w:val="9"/>
        <w:rPr>
          <w:rFonts w:ascii="Tahoma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>Przedmiary robót oraz kosztorysy inwestorskie powinny być sporządzone w formie uproszczonej</w:t>
      </w:r>
      <w:r w:rsidR="004E5BD6">
        <w:rPr>
          <w:rFonts w:ascii="Tahoma" w:hAnsi="Tahoma" w:cs="Tahoma"/>
          <w:sz w:val="22"/>
        </w:rPr>
        <w:t xml:space="preserve"> w programie komputerowym Norma.</w:t>
      </w:r>
    </w:p>
    <w:p w14:paraId="1E6D0050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spacing w:line="360" w:lineRule="auto"/>
        <w:ind w:left="1134" w:hanging="283"/>
        <w:outlineLvl w:val="9"/>
        <w:rPr>
          <w:rFonts w:ascii="Tahoma" w:hAnsi="Tahoma" w:cs="Tahoma"/>
          <w:sz w:val="22"/>
        </w:rPr>
      </w:pPr>
      <w:r w:rsidRPr="004E5BD6">
        <w:rPr>
          <w:rFonts w:ascii="Tahoma" w:hAnsi="Tahoma" w:cs="Tahoma"/>
          <w:sz w:val="22"/>
        </w:rPr>
        <w:t xml:space="preserve">Dokumentację w formie papierowej należy przekazać Zamawiającemu w </w:t>
      </w:r>
      <w:r w:rsidR="007F4BED">
        <w:rPr>
          <w:rFonts w:ascii="Tahoma" w:hAnsi="Tahoma" w:cs="Tahoma"/>
          <w:sz w:val="22"/>
        </w:rPr>
        <w:t>4 egzemplarzach</w:t>
      </w:r>
      <w:r w:rsidRPr="004E5BD6">
        <w:rPr>
          <w:rFonts w:ascii="Tahoma" w:hAnsi="Tahoma" w:cs="Tahoma"/>
          <w:sz w:val="22"/>
        </w:rPr>
        <w:t xml:space="preserve"> egzemplarzy w postaci oddzielnych tomów, w tym 1 egzemplarz przygotowany do powielenia, tj., złożony w teczkach wiązanych (bez dziurkowania, zszywania, bindowania lub oprawiania)</w:t>
      </w:r>
      <w:r w:rsidR="007F4BED">
        <w:rPr>
          <w:rFonts w:ascii="Tahoma" w:hAnsi="Tahoma" w:cs="Tahoma"/>
          <w:sz w:val="22"/>
        </w:rPr>
        <w:t xml:space="preserve"> oraz w wersji elektronicznej na płycie CD/DVD.</w:t>
      </w:r>
    </w:p>
    <w:p w14:paraId="56B1C119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spacing w:line="360" w:lineRule="auto"/>
        <w:ind w:left="1134" w:hanging="283"/>
        <w:outlineLvl w:val="9"/>
        <w:rPr>
          <w:rFonts w:ascii="Tahoma" w:hAnsi="Tahoma" w:cs="Tahoma"/>
          <w:sz w:val="22"/>
        </w:rPr>
      </w:pPr>
      <w:r w:rsidRPr="004E5BD6">
        <w:rPr>
          <w:rFonts w:ascii="Tahoma" w:hAnsi="Tahoma" w:cs="Tahoma"/>
          <w:sz w:val="22"/>
        </w:rPr>
        <w:t>Dokumentacja w formie papierowej w dniu przekazania Zamawiającemu powinna posiadać wymagane uzgodnienia, w tym uzgodnienie Zamawiającego.</w:t>
      </w:r>
    </w:p>
    <w:p w14:paraId="7C49B338" w14:textId="04409F86" w:rsidR="007F0D8C" w:rsidRPr="002F04F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autoSpaceDE w:val="0"/>
        <w:autoSpaceDN w:val="0"/>
        <w:adjustRightInd w:val="0"/>
        <w:spacing w:line="360" w:lineRule="auto"/>
        <w:ind w:left="1134" w:hanging="283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>Poszczególne egzemplarze dokumentacji należy ponumerować, a komplet oryginalnych decyzji i uzgodnień oraz uprawnień i zaświadczeń o przynależności do odpowiedniej Izby Projektantów umieścić w egzemplarzu nr 1.</w:t>
      </w:r>
    </w:p>
    <w:p w14:paraId="3E349D70" w14:textId="0679619B" w:rsidR="002F04F6" w:rsidRPr="004E5BD6" w:rsidRDefault="002F04F6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autoSpaceDE w:val="0"/>
        <w:autoSpaceDN w:val="0"/>
        <w:adjustRightInd w:val="0"/>
        <w:spacing w:line="360" w:lineRule="auto"/>
        <w:ind w:left="1134" w:hanging="283"/>
        <w:outlineLvl w:val="9"/>
        <w:rPr>
          <w:rFonts w:ascii="Tahoma" w:eastAsia="Calibri" w:hAnsi="Tahoma" w:cs="Tahoma"/>
          <w:color w:val="000000"/>
          <w:sz w:val="22"/>
        </w:rPr>
      </w:pPr>
      <w:r>
        <w:rPr>
          <w:rFonts w:ascii="Arial" w:hAnsi="Arial" w:cs="Arial"/>
        </w:rPr>
        <w:t xml:space="preserve">Dokumentacja ma być wykonana </w:t>
      </w:r>
      <w:r w:rsidRPr="004E5BD6">
        <w:rPr>
          <w:rFonts w:ascii="Arial" w:hAnsi="Arial" w:cs="Arial"/>
        </w:rPr>
        <w:t xml:space="preserve"> przez</w:t>
      </w:r>
      <w:r>
        <w:rPr>
          <w:rFonts w:ascii="Arial" w:hAnsi="Arial" w:cs="Arial"/>
        </w:rPr>
        <w:t xml:space="preserve"> osoby</w:t>
      </w:r>
      <w:r w:rsidRPr="004E5BD6">
        <w:rPr>
          <w:rFonts w:ascii="Arial" w:hAnsi="Arial" w:cs="Arial"/>
        </w:rPr>
        <w:t xml:space="preserve"> posiadając</w:t>
      </w:r>
      <w:r>
        <w:rPr>
          <w:rFonts w:ascii="Arial" w:hAnsi="Arial" w:cs="Arial"/>
        </w:rPr>
        <w:t>e odpowiednie uprawnienia do projektowana. bez ograniczeń zgodnie z ustawą Prawo budowlane wraz z ważną</w:t>
      </w:r>
      <w:r w:rsidRPr="004E5BD6">
        <w:rPr>
          <w:rFonts w:ascii="Arial" w:hAnsi="Arial" w:cs="Arial"/>
        </w:rPr>
        <w:t xml:space="preserve"> przynależnością do  izby samorządu zawodowego</w:t>
      </w:r>
    </w:p>
    <w:p w14:paraId="326D7510" w14:textId="77777777" w:rsidR="007F0D8C" w:rsidRPr="004E5BD6" w:rsidRDefault="007F0D8C" w:rsidP="007F0D8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Dokumentacja w wersji elektronicznej na nośniku CD (DVD): </w:t>
      </w:r>
    </w:p>
    <w:p w14:paraId="2C30BB42" w14:textId="77777777" w:rsidR="007F0D8C" w:rsidRPr="004E5BD6" w:rsidRDefault="007F0D8C" w:rsidP="007F0D8C">
      <w:pPr>
        <w:pStyle w:val="StylKonspekt3NiePogrubienie"/>
        <w:tabs>
          <w:tab w:val="clear" w:pos="516"/>
          <w:tab w:val="clear" w:pos="9060"/>
          <w:tab w:val="right" w:pos="567"/>
        </w:tabs>
        <w:autoSpaceDE w:val="0"/>
        <w:autoSpaceDN w:val="0"/>
        <w:adjustRightInd w:val="0"/>
        <w:spacing w:line="360" w:lineRule="auto"/>
        <w:ind w:firstLine="284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ab/>
      </w:r>
      <w:r w:rsidRPr="004E5BD6">
        <w:rPr>
          <w:rFonts w:ascii="Tahoma" w:hAnsi="Tahoma" w:cs="Tahoma"/>
          <w:sz w:val="22"/>
        </w:rPr>
        <w:tab/>
        <w:t xml:space="preserve">   Wykonawca</w:t>
      </w:r>
      <w:r w:rsidRPr="004E5BD6">
        <w:rPr>
          <w:rFonts w:ascii="Tahoma" w:eastAsia="Calibri" w:hAnsi="Tahoma" w:cs="Tahoma"/>
          <w:color w:val="000000"/>
          <w:sz w:val="22"/>
        </w:rPr>
        <w:t xml:space="preserve"> wykona dokumentację, która spełnia następujące wymagania: </w:t>
      </w:r>
    </w:p>
    <w:p w14:paraId="648CA1A6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części opisowe - wykonane za pomocą komputerowego edytora tekstów kompatybilnego z MS Word 2010, </w:t>
      </w:r>
    </w:p>
    <w:p w14:paraId="022252DF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szczegółowe obliczenia ilości wszystkich robót wchodzących w skład przedmiaru - wykonane za pomocą arkusza kalkulacyjnego kompatybilnego z MS Excel ,</w:t>
      </w:r>
    </w:p>
    <w:p w14:paraId="79D1E842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rysunki - wykonane za pomocą programów kompatybilnych z programem AutoCAD 2000 (format *.</w:t>
      </w:r>
      <w:proofErr w:type="spellStart"/>
      <w:r w:rsidRPr="004E5BD6">
        <w:rPr>
          <w:rFonts w:ascii="Tahoma" w:hAnsi="Tahoma" w:cs="Tahoma"/>
          <w:color w:val="000000"/>
        </w:rPr>
        <w:t>dwg</w:t>
      </w:r>
      <w:proofErr w:type="spellEnd"/>
      <w:r w:rsidRPr="004E5BD6">
        <w:rPr>
          <w:rFonts w:ascii="Tahoma" w:hAnsi="Tahoma" w:cs="Tahoma"/>
          <w:color w:val="000000"/>
        </w:rPr>
        <w:t xml:space="preserve"> lub *.</w:t>
      </w:r>
      <w:proofErr w:type="spellStart"/>
      <w:r w:rsidRPr="004E5BD6">
        <w:rPr>
          <w:rFonts w:ascii="Tahoma" w:hAnsi="Tahoma" w:cs="Tahoma"/>
          <w:color w:val="000000"/>
        </w:rPr>
        <w:t>dxf</w:t>
      </w:r>
      <w:proofErr w:type="spellEnd"/>
      <w:r w:rsidRPr="004E5BD6">
        <w:rPr>
          <w:rFonts w:ascii="Tahoma" w:hAnsi="Tahoma" w:cs="Tahoma"/>
          <w:color w:val="000000"/>
        </w:rPr>
        <w:t>),</w:t>
      </w:r>
    </w:p>
    <w:p w14:paraId="04C8357A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lastRenderedPageBreak/>
        <w:t>ponadto części opisowe oraz rysunkowe - wykonane w formacie plików tekstowych – format *.pdf monochromatyczny wielostronicowy,</w:t>
      </w:r>
    </w:p>
    <w:p w14:paraId="0FB8395A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układ folderów i </w:t>
      </w:r>
      <w:proofErr w:type="spellStart"/>
      <w:r w:rsidRPr="004E5BD6">
        <w:rPr>
          <w:rFonts w:ascii="Tahoma" w:hAnsi="Tahoma" w:cs="Tahoma"/>
          <w:color w:val="000000"/>
        </w:rPr>
        <w:t>podfolderów</w:t>
      </w:r>
      <w:proofErr w:type="spellEnd"/>
      <w:r w:rsidRPr="004E5BD6">
        <w:rPr>
          <w:rFonts w:ascii="Tahoma" w:hAnsi="Tahoma" w:cs="Tahoma"/>
          <w:color w:val="000000"/>
        </w:rPr>
        <w:t xml:space="preserve"> powinien wiernie odzwierciedlać układ teczek i zeszytów dokumentacji technicznej,</w:t>
      </w:r>
    </w:p>
    <w:p w14:paraId="297CF5BB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płyta - opisana z datą,</w:t>
      </w:r>
    </w:p>
    <w:p w14:paraId="39EBDE13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pliki i foldery w nazwach nie mogą zawierać:</w:t>
      </w:r>
    </w:p>
    <w:p w14:paraId="28B36242" w14:textId="77777777" w:rsidR="007F0D8C" w:rsidRPr="004E5BD6" w:rsidRDefault="007F0D8C" w:rsidP="007F0D8C">
      <w:pPr>
        <w:pStyle w:val="Akapitzlist"/>
        <w:numPr>
          <w:ilvl w:val="0"/>
          <w:numId w:val="20"/>
        </w:numPr>
        <w:tabs>
          <w:tab w:val="right" w:pos="851"/>
        </w:tabs>
        <w:autoSpaceDE w:val="0"/>
        <w:autoSpaceDN w:val="0"/>
        <w:adjustRightInd w:val="0"/>
        <w:spacing w:after="17" w:line="360" w:lineRule="auto"/>
        <w:ind w:left="567" w:firstLine="567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polskich liter,</w:t>
      </w:r>
    </w:p>
    <w:p w14:paraId="04CD5246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spacji (zamiast spacji należy stosować podkreślenie),</w:t>
      </w:r>
    </w:p>
    <w:p w14:paraId="53DA082B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znaków interpunkcyjnych,</w:t>
      </w:r>
    </w:p>
    <w:p w14:paraId="6E78310F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znaków specjalnych takich jak np.: /*?|$%&lt;,</w:t>
      </w:r>
    </w:p>
    <w:p w14:paraId="13FF0BAE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bCs/>
        </w:rPr>
      </w:pPr>
      <w:r w:rsidRPr="004E5BD6">
        <w:rPr>
          <w:rFonts w:ascii="Tahoma" w:hAnsi="Tahoma" w:cs="Tahoma"/>
          <w:color w:val="000000"/>
        </w:rPr>
        <w:t>pliki</w:t>
      </w:r>
      <w:r w:rsidRPr="004E5BD6">
        <w:rPr>
          <w:rFonts w:ascii="Tahoma" w:hAnsi="Tahoma" w:cs="Tahoma"/>
          <w:bCs/>
        </w:rPr>
        <w:t xml:space="preserve"> nie powinny być głęboko zagnieżdżane w folderach, a nazwy plików i folderów powinny być jak najkrótsze (łączna liczba znaków pełnej ścieżki dostępu i nazwy pliku nie może przekroczyć 60) i wskazujące na zawartość pliku,</w:t>
      </w:r>
    </w:p>
    <w:p w14:paraId="3A6FD62C" w14:textId="06AECBC7" w:rsidR="007F0D8C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</w:rPr>
      </w:pPr>
      <w:r w:rsidRPr="004E5BD6">
        <w:rPr>
          <w:rFonts w:ascii="Tahoma" w:hAnsi="Tahoma" w:cs="Tahoma"/>
        </w:rPr>
        <w:t xml:space="preserve">wersja </w:t>
      </w:r>
      <w:r w:rsidRPr="004E5BD6">
        <w:rPr>
          <w:rFonts w:ascii="Tahoma" w:hAnsi="Tahoma" w:cs="Tahoma"/>
          <w:bCs/>
        </w:rPr>
        <w:t>elektroniczna</w:t>
      </w:r>
      <w:r w:rsidRPr="004E5BD6">
        <w:rPr>
          <w:rFonts w:ascii="Tahoma" w:hAnsi="Tahoma" w:cs="Tahoma"/>
        </w:rPr>
        <w:t xml:space="preserve"> musi być tożsama z wersją papierową,</w:t>
      </w:r>
    </w:p>
    <w:p w14:paraId="7F801D90" w14:textId="785418C6" w:rsidR="00CC6033" w:rsidRDefault="00EB3269" w:rsidP="00CC603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j ) zawa</w:t>
      </w:r>
      <w:r w:rsidR="00CC6033">
        <w:rPr>
          <w:rFonts w:ascii="Tahoma" w:hAnsi="Tahoma" w:cs="Tahoma"/>
        </w:rPr>
        <w:t>r</w:t>
      </w:r>
      <w:r w:rsidRPr="007F4BED">
        <w:rPr>
          <w:rFonts w:ascii="Tahoma" w:hAnsi="Tahoma" w:cs="Tahoma"/>
        </w:rPr>
        <w:t xml:space="preserve">tość plików należy łączyć z jednoczesnym zachowaniem rozmiaru pliku nie większym niż 30 </w:t>
      </w:r>
      <w:proofErr w:type="spellStart"/>
      <w:r w:rsidRPr="007F4BED">
        <w:rPr>
          <w:rFonts w:ascii="Tahoma" w:hAnsi="Tahoma" w:cs="Tahoma"/>
        </w:rPr>
        <w:t>Mb</w:t>
      </w:r>
      <w:proofErr w:type="spellEnd"/>
      <w:r>
        <w:rPr>
          <w:rFonts w:ascii="Tahoma" w:hAnsi="Tahoma" w:cs="Tahoma"/>
        </w:rPr>
        <w:t xml:space="preserve"> </w:t>
      </w:r>
      <w:r w:rsidRPr="007F4BED">
        <w:rPr>
          <w:rFonts w:ascii="Tahoma" w:hAnsi="Tahoma" w:cs="Tahoma"/>
        </w:rPr>
        <w:t xml:space="preserve">( jedna strona nie powinna być oddzielnym plikiem) oraz stosować możliwie krótkie nazwy plików i folderów ,ale nazwa powinna </w:t>
      </w:r>
      <w:proofErr w:type="spellStart"/>
      <w:r w:rsidRPr="007F4BED">
        <w:rPr>
          <w:rFonts w:ascii="Tahoma" w:hAnsi="Tahoma" w:cs="Tahoma"/>
        </w:rPr>
        <w:t>wskzywać</w:t>
      </w:r>
      <w:proofErr w:type="spellEnd"/>
      <w:r w:rsidRPr="007F4BED">
        <w:rPr>
          <w:rFonts w:ascii="Tahoma" w:hAnsi="Tahoma" w:cs="Tahoma"/>
        </w:rPr>
        <w:t xml:space="preserve"> na zawartość pliku; strony nie powinny być obrócone; przedmiary i kosztorysy nie powinny być jednym plikiem.</w:t>
      </w:r>
    </w:p>
    <w:p w14:paraId="269A9C75" w14:textId="28B873FD" w:rsidR="00D05259" w:rsidRDefault="00CC6033" w:rsidP="00CC603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k) </w:t>
      </w:r>
      <w:r w:rsidR="00D05259" w:rsidRPr="004E5BD6">
        <w:rPr>
          <w:rFonts w:ascii="Arial" w:eastAsia="Times New Roman" w:hAnsi="Arial" w:cs="Arial"/>
        </w:rPr>
        <w:t xml:space="preserve">Zamawiający oczekuje wykonania </w:t>
      </w:r>
      <w:bookmarkStart w:id="1" w:name="_Hlk20213171"/>
      <w:r w:rsidR="00D05259">
        <w:rPr>
          <w:rFonts w:ascii="Arial" w:eastAsia="Times New Roman" w:hAnsi="Arial" w:cs="Arial"/>
        </w:rPr>
        <w:t>projektu</w:t>
      </w:r>
      <w:r w:rsidR="00D05259" w:rsidRPr="004E5BD6">
        <w:rPr>
          <w:rFonts w:ascii="Arial" w:eastAsia="Times New Roman" w:hAnsi="Arial" w:cs="Arial"/>
        </w:rPr>
        <w:t xml:space="preserve"> przez</w:t>
      </w:r>
      <w:r w:rsidR="00D05259">
        <w:rPr>
          <w:rFonts w:ascii="Arial" w:eastAsia="Times New Roman" w:hAnsi="Arial" w:cs="Arial"/>
        </w:rPr>
        <w:t xml:space="preserve"> osoby</w:t>
      </w:r>
      <w:r w:rsidR="00D05259" w:rsidRPr="004E5BD6">
        <w:rPr>
          <w:rFonts w:ascii="Arial" w:eastAsia="Times New Roman" w:hAnsi="Arial" w:cs="Arial"/>
        </w:rPr>
        <w:t xml:space="preserve"> posiadając</w:t>
      </w:r>
      <w:r w:rsidR="00D05259">
        <w:rPr>
          <w:rFonts w:ascii="Arial" w:eastAsia="Times New Roman" w:hAnsi="Arial" w:cs="Arial"/>
        </w:rPr>
        <w:t xml:space="preserve">e odpowiednie </w:t>
      </w:r>
      <w:r>
        <w:rPr>
          <w:rFonts w:ascii="Arial" w:eastAsia="Times New Roman" w:hAnsi="Arial" w:cs="Arial"/>
        </w:rPr>
        <w:t xml:space="preserve"> </w:t>
      </w:r>
      <w:r w:rsidR="00D05259">
        <w:rPr>
          <w:rFonts w:ascii="Arial" w:eastAsia="Times New Roman" w:hAnsi="Arial" w:cs="Arial"/>
        </w:rPr>
        <w:t>uprawnienia do projektowana. bez ograniczeń zgodnie z ustawą Prawo budowlane wraz z ważną</w:t>
      </w:r>
      <w:r w:rsidR="00D05259" w:rsidRPr="004E5BD6">
        <w:rPr>
          <w:rFonts w:ascii="Arial" w:eastAsia="Times New Roman" w:hAnsi="Arial" w:cs="Arial"/>
        </w:rPr>
        <w:t xml:space="preserve"> przynależnością do  izby samorządu zawodowego</w:t>
      </w:r>
      <w:bookmarkEnd w:id="1"/>
      <w:r w:rsidR="00D05259" w:rsidRPr="004E5BD6">
        <w:rPr>
          <w:rFonts w:ascii="Arial" w:eastAsia="Times New Roman" w:hAnsi="Arial" w:cs="Arial"/>
        </w:rPr>
        <w:t>.</w:t>
      </w:r>
    </w:p>
    <w:p w14:paraId="79738CEB" w14:textId="77777777" w:rsidR="00D05259" w:rsidRPr="00D05259" w:rsidRDefault="00D05259" w:rsidP="00D0525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14:paraId="6F5CB401" w14:textId="77777777" w:rsidR="000F0717" w:rsidRPr="00334E6B" w:rsidRDefault="000F0717" w:rsidP="0005066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334E6B">
        <w:rPr>
          <w:rFonts w:ascii="Arial" w:eastAsia="Times New Roman" w:hAnsi="Arial" w:cs="Arial"/>
          <w:b/>
        </w:rPr>
        <w:t>Przepisy prawne związane z realizacją zamówienia.</w:t>
      </w:r>
    </w:p>
    <w:p w14:paraId="527284B8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Zamawiający wymaga opracowania dokumentacji projektowej zgodnie z aktualnymi przepisami i aktualnym poziomem wiedzy technicznej.</w:t>
      </w:r>
    </w:p>
    <w:p w14:paraId="0E5A7883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Realizacja zamówienia podlega prawu polskiemu. Wykonawca zobowiązany jest do realizacji zamówienia zgodnie z obowiązującymi przepisami</w:t>
      </w:r>
      <w:r w:rsidR="00C2204E" w:rsidRPr="004E5BD6">
        <w:rPr>
          <w:rFonts w:ascii="Arial" w:hAnsi="Arial" w:cs="Arial"/>
          <w:color w:val="auto"/>
          <w:sz w:val="22"/>
          <w:szCs w:val="22"/>
        </w:rPr>
        <w:t>.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Przedstawiony wykaz aktów prawnych ma charakter otwarty, nie stanowi katalogu zamkniętego. Wykaz aktów prawa nie wyłącza konieczności przestrzegania innych niewymienionych poniżej przepisów, o ile w trakcie realizacji zamówienia będą one miały zastosowanie. Poniższy wykaz nie wyłącza konieczności przestrzegania przepisów, które wejdą w życie po dniu składania ofert. Należy wykonywać obowiązki wynikające z norm prawnych warunkujących i określających realizację przedmiotu zamówienia,</w:t>
      </w:r>
      <w:r w:rsidR="007D28BF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zgodnie z wymaganiami Zamawiającego.</w:t>
      </w:r>
    </w:p>
    <w:p w14:paraId="3FCE021F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00B0F0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Podstawowe przepisy prawne, w których zawarte są wymagania, które powinna spełniać dokumentacja :</w:t>
      </w:r>
    </w:p>
    <w:p w14:paraId="5D343281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lastRenderedPageBreak/>
        <w:t>Ustawą z dnia 7 lipca 1994 r. Prawo budowlane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z 2017 r., poz. 1332, 1529);</w:t>
      </w:r>
    </w:p>
    <w:p w14:paraId="36827780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Ustawą z dnia 29 stycznia 2004 r. Prawo zamówień publicznych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.: Dz. U. z 2017 r., poz. 1579 z 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zm.) - w zakresie przepisów odnoszących się do opisu przedmiotu zamówienia;</w:t>
      </w:r>
    </w:p>
    <w:p w14:paraId="462F2DE9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Ustawą z dnia 27 kwietnia 2001 r. Prawo ochrony środowiska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 Dz. U. 2017 r., </w:t>
      </w:r>
      <w:r w:rsidRPr="004E5BD6">
        <w:rPr>
          <w:rFonts w:ascii="Arial" w:hAnsi="Arial" w:cs="Arial"/>
          <w:color w:val="auto"/>
          <w:sz w:val="22"/>
          <w:szCs w:val="22"/>
        </w:rPr>
        <w:br/>
        <w:t>poz. 519, 785, 898, 1089, 1529, 1566, 1888, 1999, 2056, 2180, 2290, z 2018 r. poz. 9, 88);</w:t>
      </w:r>
    </w:p>
    <w:p w14:paraId="1B011744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12 kwietnia 2002 r. w sprawie warunków technicznych jakim powinny odpowiadać budynki i ich usytuowanie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 Dz. U. z 2015 r. poz. 1422, z 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zm.);</w:t>
      </w:r>
    </w:p>
    <w:p w14:paraId="13E65A75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2 września 2004 r. w sprawie szczegółowego zakresu i formy dokumentacji projektowej, specyfikacji technicznych wykonania i odbioru robót budowlanych oraz programu funkcjonalno-użytkowego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z 2013 r., poz. 1129);</w:t>
      </w:r>
    </w:p>
    <w:p w14:paraId="0728EA50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18 maja 2004 r. w sprawie określenia metod i podstaw sporządzania kosztorysu inwestorskiego, obliczania planowanych kosztów prac projektowych oraz planowanych kosztów robót budowlanych określonych w programie funkcjonalno-użytkowym (Dz. U. 2004 r., nr 130, poz. 1389);</w:t>
      </w:r>
    </w:p>
    <w:p w14:paraId="47B1AE31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Rozporządzeniem Ministra Pracy i Polityki Socjalnej z dnia 26 września 1997 r. </w:t>
      </w:r>
      <w:r w:rsidRPr="004E5BD6">
        <w:rPr>
          <w:rFonts w:ascii="Arial" w:hAnsi="Arial" w:cs="Arial"/>
          <w:color w:val="auto"/>
          <w:sz w:val="22"/>
          <w:szCs w:val="22"/>
        </w:rPr>
        <w:br/>
        <w:t>w sprawie ogólnych przepisów bezpieczeństwa i higieny pracy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2003 r., nr 169, poz. 1649 i 1650);</w:t>
      </w:r>
    </w:p>
    <w:p w14:paraId="0674714F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Spraw Wewnętrznych i Administracji z dnia 2 grudnia 2015 r.</w:t>
      </w:r>
      <w:r w:rsidRPr="004E5BD6" w:rsidDel="000C67BF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w sprawie uzgadniania projektu budowlanego pod względem ochrony przeciwpożarowej (Dz. U. z 2015 r. poz. 2117);</w:t>
      </w:r>
    </w:p>
    <w:p w14:paraId="70955C88" w14:textId="7E400B3B" w:rsidR="006F4D06" w:rsidRPr="008F0586" w:rsidRDefault="000F0717" w:rsidP="006F0C66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8F0586">
        <w:rPr>
          <w:rFonts w:ascii="Arial" w:hAnsi="Arial" w:cs="Arial"/>
          <w:color w:val="auto"/>
          <w:sz w:val="22"/>
          <w:szCs w:val="22"/>
        </w:rPr>
        <w:t>Przepisami BHP i PPOŻ.</w:t>
      </w:r>
    </w:p>
    <w:p w14:paraId="2D0BCBF6" w14:textId="77777777" w:rsidR="00FA2EA5" w:rsidRPr="004E5BD6" w:rsidRDefault="000F0717" w:rsidP="00334E6B">
      <w:pPr>
        <w:autoSpaceDE w:val="0"/>
        <w:autoSpaceDN w:val="0"/>
        <w:adjustRightInd w:val="0"/>
        <w:spacing w:after="0" w:line="360" w:lineRule="auto"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Fonts w:ascii="Arial" w:hAnsi="Arial" w:cs="Arial"/>
        </w:rPr>
        <w:t>Inne aktualne przepisy, normy zgodnie z ustawową kolejnością, informacje i dokumenty niezbędne do zaprojektowania i wykonania robót budowlanych</w:t>
      </w:r>
      <w:r w:rsidR="0062290D" w:rsidRPr="004E5BD6">
        <w:rPr>
          <w:rFonts w:ascii="Arial" w:hAnsi="Arial" w:cs="Arial"/>
        </w:rPr>
        <w:t>.</w:t>
      </w:r>
    </w:p>
    <w:p w14:paraId="389C6E44" w14:textId="77777777" w:rsidR="006A5E0B" w:rsidRPr="004E5BD6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Załączniki:</w:t>
      </w:r>
    </w:p>
    <w:p w14:paraId="643EEEA2" w14:textId="77777777" w:rsidR="006A5E0B" w:rsidRPr="004E5BD6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b w:val="0"/>
          <w:color w:val="auto"/>
        </w:rPr>
      </w:pPr>
    </w:p>
    <w:p w14:paraId="5D55A513" w14:textId="77777777" w:rsidR="00AB4691" w:rsidRPr="004E5BD6" w:rsidRDefault="00AB4691" w:rsidP="006A5E0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Style w:val="labelastextbox1"/>
          <w:rFonts w:ascii="Arial" w:hAnsi="Arial" w:cs="Arial"/>
          <w:color w:val="auto"/>
        </w:rPr>
      </w:pPr>
      <w:r w:rsidRPr="004E5BD6">
        <w:rPr>
          <w:rStyle w:val="labelastextbox1"/>
          <w:rFonts w:ascii="Arial" w:hAnsi="Arial" w:cs="Arial"/>
          <w:color w:val="auto"/>
        </w:rPr>
        <w:t>Decyzje Mazo</w:t>
      </w:r>
      <w:r w:rsidR="006A5E0B" w:rsidRPr="004E5BD6">
        <w:rPr>
          <w:rStyle w:val="labelastextbox1"/>
          <w:rFonts w:ascii="Arial" w:hAnsi="Arial" w:cs="Arial"/>
          <w:color w:val="auto"/>
        </w:rPr>
        <w:t>wieckiego Konserwatora Zabytków</w:t>
      </w:r>
    </w:p>
    <w:p w14:paraId="39AABD25" w14:textId="1CA489A2" w:rsidR="00785445" w:rsidRPr="004E5BD6" w:rsidRDefault="0077244C" w:rsidP="00785445">
      <w:pPr>
        <w:autoSpaceDE w:val="0"/>
        <w:autoSpaceDN w:val="0"/>
        <w:adjustRightInd w:val="0"/>
        <w:spacing w:after="0"/>
        <w:ind w:left="360"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Style w:val="labelastextbox1"/>
          <w:rFonts w:ascii="Arial" w:hAnsi="Arial" w:cs="Arial"/>
          <w:bCs w:val="0"/>
          <w:color w:val="auto"/>
        </w:rPr>
        <w:object w:dxaOrig="1454" w:dyaOrig="941" w14:anchorId="175E6D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6.5pt" o:ole="">
            <v:imagedata r:id="rId9" o:title=""/>
          </v:shape>
          <o:OLEObject Type="Embed" ProgID="Package" ShapeID="_x0000_i1025" DrawAspect="Icon" ObjectID="_1632571955" r:id="rId10"/>
        </w:object>
      </w:r>
    </w:p>
    <w:p w14:paraId="6626F5DA" w14:textId="2EDAB4FF" w:rsidR="00A43D40" w:rsidRPr="004E5BD6" w:rsidRDefault="00A43D40" w:rsidP="00451ABC">
      <w:pPr>
        <w:autoSpaceDE w:val="0"/>
        <w:autoSpaceDN w:val="0"/>
        <w:adjustRightInd w:val="0"/>
        <w:ind w:firstLine="540"/>
        <w:jc w:val="both"/>
        <w:rPr>
          <w:rStyle w:val="labelastextbox1"/>
          <w:rFonts w:ascii="Arial" w:hAnsi="Arial" w:cs="Arial"/>
          <w:bCs w:val="0"/>
          <w:color w:val="auto"/>
        </w:rPr>
      </w:pPr>
    </w:p>
    <w:p w14:paraId="7FB29BFC" w14:textId="77777777" w:rsidR="00785445" w:rsidRPr="004E5BD6" w:rsidRDefault="00785445" w:rsidP="00785445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Style w:val="labelastextbox1"/>
          <w:rFonts w:ascii="Arial" w:hAnsi="Arial" w:cs="Arial"/>
          <w:bCs w:val="0"/>
          <w:color w:val="auto"/>
        </w:rPr>
      </w:pPr>
      <w:r w:rsidRPr="004E5BD6">
        <w:rPr>
          <w:rStyle w:val="labelastextbox1"/>
          <w:rFonts w:ascii="Arial" w:hAnsi="Arial" w:cs="Arial"/>
          <w:bCs w:val="0"/>
          <w:color w:val="auto"/>
        </w:rPr>
        <w:t>Inwentaryzacja budynku</w:t>
      </w:r>
    </w:p>
    <w:p w14:paraId="0217130E" w14:textId="77777777" w:rsidR="00785445" w:rsidRPr="004E5BD6" w:rsidRDefault="006754B0" w:rsidP="00785445">
      <w:pPr>
        <w:autoSpaceDE w:val="0"/>
        <w:autoSpaceDN w:val="0"/>
        <w:adjustRightInd w:val="0"/>
        <w:jc w:val="both"/>
        <w:rPr>
          <w:rStyle w:val="labelastextbox1"/>
          <w:rFonts w:ascii="Arial" w:hAnsi="Arial" w:cs="Arial"/>
          <w:bCs w:val="0"/>
          <w:color w:val="auto"/>
        </w:rPr>
      </w:pPr>
      <w:r>
        <w:rPr>
          <w:rFonts w:ascii="Arial" w:hAnsi="Arial" w:cs="Arial"/>
          <w:noProof/>
        </w:rPr>
        <w:object w:dxaOrig="1440" w:dyaOrig="1440" w14:anchorId="62A7ABA2">
          <v:shape id="_x0000_s1032" type="#_x0000_t75" style="position:absolute;left:0;text-align:left;margin-left:124.1pt;margin-top:1.45pt;width:76.45pt;height:49.5pt;z-index:251659264;mso-position-horizontal-relative:text;mso-position-vertical-relative:text">
            <v:imagedata r:id="rId11" o:title=""/>
            <w10:wrap type="square" side="right"/>
          </v:shape>
          <o:OLEObject Type="Embed" ProgID="Package" ShapeID="_x0000_s1032" DrawAspect="Icon" ObjectID="_1632571958" r:id="rId12"/>
        </w:object>
      </w:r>
    </w:p>
    <w:p w14:paraId="4A42A0FB" w14:textId="77777777" w:rsidR="00785445" w:rsidRPr="004E5BD6" w:rsidRDefault="00785445" w:rsidP="00FA2EA5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79268D0E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56FE5B0E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76F8036C" w14:textId="3653D840" w:rsidR="00FA2EA5" w:rsidRDefault="006C0BDE" w:rsidP="00FA2EA5">
      <w:pPr>
        <w:pStyle w:val="Defaul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Protokół odbioru istniejącego przyłącza elektroenergetycznego </w:t>
      </w:r>
    </w:p>
    <w:p w14:paraId="7E6A6073" w14:textId="6284CA25" w:rsidR="006C0BDE" w:rsidRDefault="006C0BDE" w:rsidP="006C0BDE">
      <w:pPr>
        <w:pStyle w:val="Default"/>
        <w:spacing w:line="360" w:lineRule="auto"/>
        <w:ind w:left="720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object w:dxaOrig="1531" w:dyaOrig="990" w14:anchorId="07A510DE">
          <v:shape id="_x0000_i1027" type="#_x0000_t75" style="width:76.5pt;height:49.5pt" o:ole="">
            <v:imagedata r:id="rId13" o:title=""/>
          </v:shape>
          <o:OLEObject Type="Embed" ProgID="AcroExch.Document.11" ShapeID="_x0000_i1027" DrawAspect="Icon" ObjectID="_1632571956" r:id="rId14"/>
        </w:object>
      </w:r>
    </w:p>
    <w:p w14:paraId="30E455C9" w14:textId="30D4BBAC" w:rsidR="006C0BDE" w:rsidRPr="004E5BD6" w:rsidRDefault="006C0BDE" w:rsidP="00FA2EA5">
      <w:pPr>
        <w:pStyle w:val="Defaul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Dokumentacja powykonawcza terenu.</w:t>
      </w:r>
    </w:p>
    <w:p w14:paraId="23A8302F" w14:textId="77777777" w:rsidR="00FA2EA5" w:rsidRPr="004E5BD6" w:rsidRDefault="007F4BED" w:rsidP="0051310B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sz w:val="22"/>
          <w:szCs w:val="22"/>
        </w:rPr>
        <w:object w:dxaOrig="2040" w:dyaOrig="1320" w14:anchorId="55703ECA">
          <v:shape id="_x0000_i1028" type="#_x0000_t75" style="width:102pt;height:66pt" o:ole="">
            <v:imagedata r:id="rId15" o:title=""/>
          </v:shape>
          <o:OLEObject Type="Embed" ProgID="AcroExch.Document.11" ShapeID="_x0000_i1028" DrawAspect="Icon" ObjectID="_1632571957" r:id="rId16"/>
        </w:object>
      </w:r>
    </w:p>
    <w:p w14:paraId="064D4EEC" w14:textId="600C8522" w:rsidR="0051310B" w:rsidRDefault="0051310B" w:rsidP="0051310B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t>W celu zapoznania się z obiektem, dla którego będzie realizowane zamówienie, Zamawiający przewiduje wizję lokalną po uprzednim zgłoszeniu</w:t>
      </w:r>
      <w:r w:rsidRPr="004E5BD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b/>
          <w:color w:val="auto"/>
          <w:sz w:val="22"/>
          <w:szCs w:val="22"/>
        </w:rPr>
        <w:t>przez Wykonawcę.</w:t>
      </w:r>
    </w:p>
    <w:p w14:paraId="5B5C5CD1" w14:textId="0161943F" w:rsidR="00A52914" w:rsidRDefault="00A52914" w:rsidP="0051310B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1780F1F5" w14:textId="77777777" w:rsidR="00A52914" w:rsidRPr="004E5BD6" w:rsidRDefault="00A52914" w:rsidP="0051310B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5ED97106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56D1E359" w14:textId="77777777" w:rsidR="00C05677" w:rsidRPr="004E5BD6" w:rsidRDefault="001A105C" w:rsidP="00C0567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E5BD6">
        <w:rPr>
          <w:rFonts w:ascii="Arial" w:hAnsi="Arial" w:cs="Arial"/>
          <w:sz w:val="22"/>
          <w:szCs w:val="22"/>
        </w:rPr>
        <w:br w:type="textWrapping" w:clear="all"/>
      </w:r>
    </w:p>
    <w:p w14:paraId="4D0BA3F3" w14:textId="77777777" w:rsidR="004D28FA" w:rsidRPr="004E5BD6" w:rsidRDefault="004D28FA" w:rsidP="00DF4D8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29D7A37" w14:textId="77777777" w:rsidR="001F0DE5" w:rsidRPr="004E5BD6" w:rsidRDefault="001F0DE5" w:rsidP="00DF4D8C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1F0DE5" w:rsidRPr="004E5BD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886DB" w14:textId="77777777" w:rsidR="006754B0" w:rsidRDefault="006754B0" w:rsidP="00AC214D">
      <w:pPr>
        <w:spacing w:after="0" w:line="240" w:lineRule="auto"/>
      </w:pPr>
      <w:r>
        <w:separator/>
      </w:r>
    </w:p>
  </w:endnote>
  <w:endnote w:type="continuationSeparator" w:id="0">
    <w:p w14:paraId="7B80F69E" w14:textId="77777777" w:rsidR="006754B0" w:rsidRDefault="006754B0" w:rsidP="00AC2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7109614"/>
      <w:docPartObj>
        <w:docPartGallery w:val="Page Numbers (Bottom of Page)"/>
        <w:docPartUnique/>
      </w:docPartObj>
    </w:sdtPr>
    <w:sdtEndPr/>
    <w:sdtContent>
      <w:p w14:paraId="47CBF066" w14:textId="77777777" w:rsidR="00AC214D" w:rsidRDefault="00AC21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92">
          <w:rPr>
            <w:noProof/>
          </w:rPr>
          <w:t>1</w:t>
        </w:r>
        <w:r>
          <w:fldChar w:fldCharType="end"/>
        </w:r>
      </w:p>
    </w:sdtContent>
  </w:sdt>
  <w:p w14:paraId="75D2415C" w14:textId="77777777" w:rsidR="00AC214D" w:rsidRDefault="00AC21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61141" w14:textId="77777777" w:rsidR="006754B0" w:rsidRDefault="006754B0" w:rsidP="00AC214D">
      <w:pPr>
        <w:spacing w:after="0" w:line="240" w:lineRule="auto"/>
      </w:pPr>
      <w:r>
        <w:separator/>
      </w:r>
    </w:p>
  </w:footnote>
  <w:footnote w:type="continuationSeparator" w:id="0">
    <w:p w14:paraId="5EC8ED72" w14:textId="77777777" w:rsidR="006754B0" w:rsidRDefault="006754B0" w:rsidP="00AC2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DB9"/>
    <w:multiLevelType w:val="hybridMultilevel"/>
    <w:tmpl w:val="0A68AD92"/>
    <w:lvl w:ilvl="0" w:tplc="A7700A2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1622"/>
    <w:multiLevelType w:val="hybridMultilevel"/>
    <w:tmpl w:val="1734A37E"/>
    <w:lvl w:ilvl="0" w:tplc="DFE059F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0E74BA"/>
    <w:multiLevelType w:val="hybridMultilevel"/>
    <w:tmpl w:val="AF46C55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D0A6F84"/>
    <w:multiLevelType w:val="hybridMultilevel"/>
    <w:tmpl w:val="E2847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20813"/>
    <w:multiLevelType w:val="hybridMultilevel"/>
    <w:tmpl w:val="F4A61464"/>
    <w:lvl w:ilvl="0" w:tplc="3C247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36A53"/>
    <w:multiLevelType w:val="hybridMultilevel"/>
    <w:tmpl w:val="635E7352"/>
    <w:lvl w:ilvl="0" w:tplc="0415000F">
      <w:start w:val="1"/>
      <w:numFmt w:val="decimal"/>
      <w:lvlText w:val="%1."/>
      <w:lvlJc w:val="left"/>
      <w:pPr>
        <w:ind w:left="1110" w:hanging="360"/>
      </w:p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2FC60A9E"/>
    <w:multiLevelType w:val="hybridMultilevel"/>
    <w:tmpl w:val="104469DA"/>
    <w:lvl w:ilvl="0" w:tplc="CB96DEB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C4C69"/>
    <w:multiLevelType w:val="hybridMultilevel"/>
    <w:tmpl w:val="C7DCDDEC"/>
    <w:lvl w:ilvl="0" w:tplc="5F26C71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6C4899"/>
    <w:multiLevelType w:val="hybridMultilevel"/>
    <w:tmpl w:val="BCA2132E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302C"/>
    <w:multiLevelType w:val="hybridMultilevel"/>
    <w:tmpl w:val="7F54314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D330BEA"/>
    <w:multiLevelType w:val="hybridMultilevel"/>
    <w:tmpl w:val="4D2E3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9495A"/>
    <w:multiLevelType w:val="hybridMultilevel"/>
    <w:tmpl w:val="8098EC5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46562654"/>
    <w:multiLevelType w:val="hybridMultilevel"/>
    <w:tmpl w:val="3C0C0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D3CAA"/>
    <w:multiLevelType w:val="hybridMultilevel"/>
    <w:tmpl w:val="29AE4B1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6932B6"/>
    <w:multiLevelType w:val="hybridMultilevel"/>
    <w:tmpl w:val="589CD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E1A94"/>
    <w:multiLevelType w:val="hybridMultilevel"/>
    <w:tmpl w:val="91C4701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203B2C"/>
    <w:multiLevelType w:val="hybridMultilevel"/>
    <w:tmpl w:val="B4907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A4C1C"/>
    <w:multiLevelType w:val="hybridMultilevel"/>
    <w:tmpl w:val="BCA2132E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5AAD77E7"/>
    <w:multiLevelType w:val="hybridMultilevel"/>
    <w:tmpl w:val="69FEB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5555A"/>
    <w:multiLevelType w:val="hybridMultilevel"/>
    <w:tmpl w:val="004475F4"/>
    <w:lvl w:ilvl="0" w:tplc="8A0A31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25FC5"/>
    <w:multiLevelType w:val="hybridMultilevel"/>
    <w:tmpl w:val="881ABA6C"/>
    <w:lvl w:ilvl="0" w:tplc="AD2E44B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F5527"/>
    <w:multiLevelType w:val="hybridMultilevel"/>
    <w:tmpl w:val="86307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C6515"/>
    <w:multiLevelType w:val="hybridMultilevel"/>
    <w:tmpl w:val="57886D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F53A4"/>
    <w:multiLevelType w:val="hybridMultilevel"/>
    <w:tmpl w:val="F72A8EB8"/>
    <w:lvl w:ilvl="0" w:tplc="04150011">
      <w:start w:val="1"/>
      <w:numFmt w:val="decimal"/>
      <w:lvlText w:val="%1)"/>
      <w:lvlJc w:val="left"/>
      <w:pPr>
        <w:tabs>
          <w:tab w:val="num" w:pos="823"/>
        </w:tabs>
        <w:ind w:left="823" w:hanging="39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  <w:rPr>
        <w:rFonts w:cs="Times New Roman"/>
      </w:rPr>
    </w:lvl>
  </w:abstractNum>
  <w:abstractNum w:abstractNumId="24" w15:restartNumberingAfterBreak="0">
    <w:nsid w:val="733056F7"/>
    <w:multiLevelType w:val="multilevel"/>
    <w:tmpl w:val="C270F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12"/>
  </w:num>
  <w:num w:numId="5">
    <w:abstractNumId w:val="24"/>
  </w:num>
  <w:num w:numId="6">
    <w:abstractNumId w:val="16"/>
  </w:num>
  <w:num w:numId="7">
    <w:abstractNumId w:val="23"/>
  </w:num>
  <w:num w:numId="8">
    <w:abstractNumId w:val="14"/>
  </w:num>
  <w:num w:numId="9">
    <w:abstractNumId w:val="18"/>
  </w:num>
  <w:num w:numId="10">
    <w:abstractNumId w:val="3"/>
  </w:num>
  <w:num w:numId="11">
    <w:abstractNumId w:val="10"/>
  </w:num>
  <w:num w:numId="12">
    <w:abstractNumId w:val="9"/>
  </w:num>
  <w:num w:numId="13">
    <w:abstractNumId w:val="19"/>
  </w:num>
  <w:num w:numId="14">
    <w:abstractNumId w:val="13"/>
  </w:num>
  <w:num w:numId="15">
    <w:abstractNumId w:val="8"/>
  </w:num>
  <w:num w:numId="16">
    <w:abstractNumId w:val="17"/>
  </w:num>
  <w:num w:numId="17">
    <w:abstractNumId w:val="15"/>
  </w:num>
  <w:num w:numId="18">
    <w:abstractNumId w:val="1"/>
  </w:num>
  <w:num w:numId="19">
    <w:abstractNumId w:val="6"/>
  </w:num>
  <w:num w:numId="20">
    <w:abstractNumId w:val="4"/>
  </w:num>
  <w:num w:numId="21">
    <w:abstractNumId w:val="22"/>
  </w:num>
  <w:num w:numId="22">
    <w:abstractNumId w:val="0"/>
  </w:num>
  <w:num w:numId="23">
    <w:abstractNumId w:val="2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0F4"/>
    <w:rsid w:val="00000969"/>
    <w:rsid w:val="000079E8"/>
    <w:rsid w:val="000149E3"/>
    <w:rsid w:val="000404D0"/>
    <w:rsid w:val="00040D04"/>
    <w:rsid w:val="000425A3"/>
    <w:rsid w:val="000462D1"/>
    <w:rsid w:val="00052F37"/>
    <w:rsid w:val="00062926"/>
    <w:rsid w:val="00064F28"/>
    <w:rsid w:val="000773D1"/>
    <w:rsid w:val="00081B30"/>
    <w:rsid w:val="00082236"/>
    <w:rsid w:val="00082280"/>
    <w:rsid w:val="000866FC"/>
    <w:rsid w:val="00093555"/>
    <w:rsid w:val="000971B4"/>
    <w:rsid w:val="000A0549"/>
    <w:rsid w:val="000A259C"/>
    <w:rsid w:val="000A7711"/>
    <w:rsid w:val="000B49FD"/>
    <w:rsid w:val="000C389D"/>
    <w:rsid w:val="000C5EBB"/>
    <w:rsid w:val="000C6F02"/>
    <w:rsid w:val="000C6F93"/>
    <w:rsid w:val="000D33D3"/>
    <w:rsid w:val="000F0717"/>
    <w:rsid w:val="000F34E7"/>
    <w:rsid w:val="000F5555"/>
    <w:rsid w:val="000F56B4"/>
    <w:rsid w:val="000F7A6B"/>
    <w:rsid w:val="00121FFA"/>
    <w:rsid w:val="00130FD4"/>
    <w:rsid w:val="00140731"/>
    <w:rsid w:val="00143737"/>
    <w:rsid w:val="00151E3E"/>
    <w:rsid w:val="0015228C"/>
    <w:rsid w:val="00160C7C"/>
    <w:rsid w:val="00164A51"/>
    <w:rsid w:val="00177A9C"/>
    <w:rsid w:val="00183E80"/>
    <w:rsid w:val="001A105C"/>
    <w:rsid w:val="001A3EED"/>
    <w:rsid w:val="001C06BE"/>
    <w:rsid w:val="001D3135"/>
    <w:rsid w:val="001E1433"/>
    <w:rsid w:val="001E47F4"/>
    <w:rsid w:val="001F0DE5"/>
    <w:rsid w:val="001F692A"/>
    <w:rsid w:val="00207E48"/>
    <w:rsid w:val="00211E71"/>
    <w:rsid w:val="00220878"/>
    <w:rsid w:val="00224A7B"/>
    <w:rsid w:val="00226B8B"/>
    <w:rsid w:val="00226F19"/>
    <w:rsid w:val="002361F0"/>
    <w:rsid w:val="00236D82"/>
    <w:rsid w:val="00265352"/>
    <w:rsid w:val="00273CE4"/>
    <w:rsid w:val="002745ED"/>
    <w:rsid w:val="00276434"/>
    <w:rsid w:val="0028789E"/>
    <w:rsid w:val="00297C92"/>
    <w:rsid w:val="002A2273"/>
    <w:rsid w:val="002A2646"/>
    <w:rsid w:val="002B46F8"/>
    <w:rsid w:val="002B5F48"/>
    <w:rsid w:val="002C48A2"/>
    <w:rsid w:val="002D2107"/>
    <w:rsid w:val="002E22C7"/>
    <w:rsid w:val="002E743F"/>
    <w:rsid w:val="002F04F6"/>
    <w:rsid w:val="002F064D"/>
    <w:rsid w:val="002F15DF"/>
    <w:rsid w:val="003042A5"/>
    <w:rsid w:val="00315674"/>
    <w:rsid w:val="00320490"/>
    <w:rsid w:val="003304C2"/>
    <w:rsid w:val="00331CB2"/>
    <w:rsid w:val="00334E6B"/>
    <w:rsid w:val="003364D0"/>
    <w:rsid w:val="003373B6"/>
    <w:rsid w:val="0034735B"/>
    <w:rsid w:val="00353E3B"/>
    <w:rsid w:val="00355432"/>
    <w:rsid w:val="0035553E"/>
    <w:rsid w:val="0036099D"/>
    <w:rsid w:val="003639BE"/>
    <w:rsid w:val="00372535"/>
    <w:rsid w:val="00376683"/>
    <w:rsid w:val="00377108"/>
    <w:rsid w:val="00381B6B"/>
    <w:rsid w:val="00384C86"/>
    <w:rsid w:val="00385AF1"/>
    <w:rsid w:val="003914CE"/>
    <w:rsid w:val="0039198A"/>
    <w:rsid w:val="00394A13"/>
    <w:rsid w:val="00396068"/>
    <w:rsid w:val="00396619"/>
    <w:rsid w:val="003B23F5"/>
    <w:rsid w:val="003B6CB4"/>
    <w:rsid w:val="003E758B"/>
    <w:rsid w:val="003F667F"/>
    <w:rsid w:val="003F6FE1"/>
    <w:rsid w:val="0042364C"/>
    <w:rsid w:val="00426954"/>
    <w:rsid w:val="00430753"/>
    <w:rsid w:val="00444F93"/>
    <w:rsid w:val="00451ABC"/>
    <w:rsid w:val="004534E9"/>
    <w:rsid w:val="00456013"/>
    <w:rsid w:val="00457163"/>
    <w:rsid w:val="004633FF"/>
    <w:rsid w:val="00466105"/>
    <w:rsid w:val="0046658C"/>
    <w:rsid w:val="00475B0D"/>
    <w:rsid w:val="00477C8A"/>
    <w:rsid w:val="004901CE"/>
    <w:rsid w:val="004B2DC5"/>
    <w:rsid w:val="004B3B49"/>
    <w:rsid w:val="004C11FF"/>
    <w:rsid w:val="004D13C3"/>
    <w:rsid w:val="004D1ED6"/>
    <w:rsid w:val="004D28FA"/>
    <w:rsid w:val="004D5CB2"/>
    <w:rsid w:val="004E4252"/>
    <w:rsid w:val="004E5BD6"/>
    <w:rsid w:val="004F1995"/>
    <w:rsid w:val="005046D8"/>
    <w:rsid w:val="0051310B"/>
    <w:rsid w:val="00517417"/>
    <w:rsid w:val="00517E5C"/>
    <w:rsid w:val="005463BA"/>
    <w:rsid w:val="00561D5E"/>
    <w:rsid w:val="005635BC"/>
    <w:rsid w:val="00564D9C"/>
    <w:rsid w:val="005675C0"/>
    <w:rsid w:val="0057243A"/>
    <w:rsid w:val="00575F6A"/>
    <w:rsid w:val="00582C40"/>
    <w:rsid w:val="005B4978"/>
    <w:rsid w:val="005D1B76"/>
    <w:rsid w:val="005D362C"/>
    <w:rsid w:val="005E6FD6"/>
    <w:rsid w:val="005F2F1C"/>
    <w:rsid w:val="00621605"/>
    <w:rsid w:val="0062290D"/>
    <w:rsid w:val="00622DEE"/>
    <w:rsid w:val="006252F3"/>
    <w:rsid w:val="00630F5F"/>
    <w:rsid w:val="006376E7"/>
    <w:rsid w:val="0064254B"/>
    <w:rsid w:val="00651630"/>
    <w:rsid w:val="0065743A"/>
    <w:rsid w:val="00666A7E"/>
    <w:rsid w:val="0067369D"/>
    <w:rsid w:val="006754B0"/>
    <w:rsid w:val="00693146"/>
    <w:rsid w:val="006A5E0B"/>
    <w:rsid w:val="006C0BDE"/>
    <w:rsid w:val="006D38F9"/>
    <w:rsid w:val="006E045E"/>
    <w:rsid w:val="006E1C7B"/>
    <w:rsid w:val="006E4679"/>
    <w:rsid w:val="006F4D06"/>
    <w:rsid w:val="0070272B"/>
    <w:rsid w:val="0070519F"/>
    <w:rsid w:val="00707A8B"/>
    <w:rsid w:val="0071284D"/>
    <w:rsid w:val="00712A2F"/>
    <w:rsid w:val="00713675"/>
    <w:rsid w:val="00715107"/>
    <w:rsid w:val="007354A4"/>
    <w:rsid w:val="00740CB6"/>
    <w:rsid w:val="00762628"/>
    <w:rsid w:val="00767EBC"/>
    <w:rsid w:val="0077244C"/>
    <w:rsid w:val="00773BFE"/>
    <w:rsid w:val="00784C38"/>
    <w:rsid w:val="00785445"/>
    <w:rsid w:val="00790C45"/>
    <w:rsid w:val="007A1DF9"/>
    <w:rsid w:val="007A463E"/>
    <w:rsid w:val="007B555F"/>
    <w:rsid w:val="007B77DD"/>
    <w:rsid w:val="007C0855"/>
    <w:rsid w:val="007D28BF"/>
    <w:rsid w:val="007D5EB1"/>
    <w:rsid w:val="007E22C0"/>
    <w:rsid w:val="007E534D"/>
    <w:rsid w:val="007F0D8C"/>
    <w:rsid w:val="007F4BED"/>
    <w:rsid w:val="00803458"/>
    <w:rsid w:val="00805EAF"/>
    <w:rsid w:val="00807469"/>
    <w:rsid w:val="00825907"/>
    <w:rsid w:val="008343BF"/>
    <w:rsid w:val="008376A5"/>
    <w:rsid w:val="0084716B"/>
    <w:rsid w:val="00851BB1"/>
    <w:rsid w:val="00860070"/>
    <w:rsid w:val="00862155"/>
    <w:rsid w:val="00864597"/>
    <w:rsid w:val="008721DF"/>
    <w:rsid w:val="00873052"/>
    <w:rsid w:val="0088049B"/>
    <w:rsid w:val="008906DC"/>
    <w:rsid w:val="008943CD"/>
    <w:rsid w:val="0089532B"/>
    <w:rsid w:val="00896996"/>
    <w:rsid w:val="008A2EE6"/>
    <w:rsid w:val="008A2F94"/>
    <w:rsid w:val="008A49E7"/>
    <w:rsid w:val="008C0D68"/>
    <w:rsid w:val="008C16E2"/>
    <w:rsid w:val="008D2269"/>
    <w:rsid w:val="008D6E75"/>
    <w:rsid w:val="008D70D7"/>
    <w:rsid w:val="008F0586"/>
    <w:rsid w:val="008F2F1C"/>
    <w:rsid w:val="00910E3F"/>
    <w:rsid w:val="0091798C"/>
    <w:rsid w:val="0092093E"/>
    <w:rsid w:val="009338E6"/>
    <w:rsid w:val="00936A4C"/>
    <w:rsid w:val="009374A5"/>
    <w:rsid w:val="009442D7"/>
    <w:rsid w:val="009468DE"/>
    <w:rsid w:val="00946D7C"/>
    <w:rsid w:val="00950CB2"/>
    <w:rsid w:val="0095556C"/>
    <w:rsid w:val="009660A6"/>
    <w:rsid w:val="009714F5"/>
    <w:rsid w:val="00973058"/>
    <w:rsid w:val="00974543"/>
    <w:rsid w:val="009A28E4"/>
    <w:rsid w:val="009A3F3A"/>
    <w:rsid w:val="009B2503"/>
    <w:rsid w:val="009D5A15"/>
    <w:rsid w:val="009D65EA"/>
    <w:rsid w:val="009D74BE"/>
    <w:rsid w:val="009E0ADC"/>
    <w:rsid w:val="009E170F"/>
    <w:rsid w:val="009E6764"/>
    <w:rsid w:val="009E6A97"/>
    <w:rsid w:val="009F183C"/>
    <w:rsid w:val="009F4F58"/>
    <w:rsid w:val="00A054A2"/>
    <w:rsid w:val="00A05BE0"/>
    <w:rsid w:val="00A066E6"/>
    <w:rsid w:val="00A12014"/>
    <w:rsid w:val="00A22299"/>
    <w:rsid w:val="00A22967"/>
    <w:rsid w:val="00A34311"/>
    <w:rsid w:val="00A37D56"/>
    <w:rsid w:val="00A41823"/>
    <w:rsid w:val="00A425AF"/>
    <w:rsid w:val="00A43D40"/>
    <w:rsid w:val="00A523A2"/>
    <w:rsid w:val="00A52914"/>
    <w:rsid w:val="00A56B5F"/>
    <w:rsid w:val="00A6120F"/>
    <w:rsid w:val="00A62D4E"/>
    <w:rsid w:val="00A754A4"/>
    <w:rsid w:val="00A75CB5"/>
    <w:rsid w:val="00A82B47"/>
    <w:rsid w:val="00A96D85"/>
    <w:rsid w:val="00AA5634"/>
    <w:rsid w:val="00AB0F1B"/>
    <w:rsid w:val="00AB4691"/>
    <w:rsid w:val="00AB55A8"/>
    <w:rsid w:val="00AB7AAA"/>
    <w:rsid w:val="00AC13F7"/>
    <w:rsid w:val="00AC214D"/>
    <w:rsid w:val="00AF6D40"/>
    <w:rsid w:val="00B02D86"/>
    <w:rsid w:val="00B11E50"/>
    <w:rsid w:val="00B279AC"/>
    <w:rsid w:val="00B3565C"/>
    <w:rsid w:val="00B364C4"/>
    <w:rsid w:val="00B371EA"/>
    <w:rsid w:val="00B42970"/>
    <w:rsid w:val="00B4333B"/>
    <w:rsid w:val="00B60836"/>
    <w:rsid w:val="00B61850"/>
    <w:rsid w:val="00B625F6"/>
    <w:rsid w:val="00B66AFA"/>
    <w:rsid w:val="00B70A5D"/>
    <w:rsid w:val="00B7651B"/>
    <w:rsid w:val="00B82588"/>
    <w:rsid w:val="00B828C6"/>
    <w:rsid w:val="00B86DF0"/>
    <w:rsid w:val="00BA78B2"/>
    <w:rsid w:val="00BB353D"/>
    <w:rsid w:val="00BB64CE"/>
    <w:rsid w:val="00BB78E6"/>
    <w:rsid w:val="00BC0873"/>
    <w:rsid w:val="00BE113A"/>
    <w:rsid w:val="00BE52F4"/>
    <w:rsid w:val="00BF0052"/>
    <w:rsid w:val="00BF4823"/>
    <w:rsid w:val="00BF4D20"/>
    <w:rsid w:val="00C0004D"/>
    <w:rsid w:val="00C05677"/>
    <w:rsid w:val="00C07EF5"/>
    <w:rsid w:val="00C2204E"/>
    <w:rsid w:val="00C25E68"/>
    <w:rsid w:val="00C34C3F"/>
    <w:rsid w:val="00C35147"/>
    <w:rsid w:val="00C42F38"/>
    <w:rsid w:val="00C45475"/>
    <w:rsid w:val="00C51746"/>
    <w:rsid w:val="00C56E7B"/>
    <w:rsid w:val="00C64C21"/>
    <w:rsid w:val="00C7529F"/>
    <w:rsid w:val="00C76E2F"/>
    <w:rsid w:val="00C8612D"/>
    <w:rsid w:val="00C9797E"/>
    <w:rsid w:val="00CA046C"/>
    <w:rsid w:val="00CC2B62"/>
    <w:rsid w:val="00CC313B"/>
    <w:rsid w:val="00CC54D2"/>
    <w:rsid w:val="00CC6033"/>
    <w:rsid w:val="00CD527D"/>
    <w:rsid w:val="00CD5FF1"/>
    <w:rsid w:val="00CD64AB"/>
    <w:rsid w:val="00CD67AE"/>
    <w:rsid w:val="00CD7158"/>
    <w:rsid w:val="00CD7574"/>
    <w:rsid w:val="00CE5540"/>
    <w:rsid w:val="00CE71BE"/>
    <w:rsid w:val="00CF4763"/>
    <w:rsid w:val="00D02D3E"/>
    <w:rsid w:val="00D05259"/>
    <w:rsid w:val="00D17607"/>
    <w:rsid w:val="00D20914"/>
    <w:rsid w:val="00D239EF"/>
    <w:rsid w:val="00D5267E"/>
    <w:rsid w:val="00D52B0C"/>
    <w:rsid w:val="00D60184"/>
    <w:rsid w:val="00D60309"/>
    <w:rsid w:val="00D610F4"/>
    <w:rsid w:val="00D637F6"/>
    <w:rsid w:val="00D64DB7"/>
    <w:rsid w:val="00D6516E"/>
    <w:rsid w:val="00D651BE"/>
    <w:rsid w:val="00D66FD8"/>
    <w:rsid w:val="00D77753"/>
    <w:rsid w:val="00D94E5F"/>
    <w:rsid w:val="00D9628F"/>
    <w:rsid w:val="00DA13EE"/>
    <w:rsid w:val="00DB3EAC"/>
    <w:rsid w:val="00DC2EA1"/>
    <w:rsid w:val="00DC7251"/>
    <w:rsid w:val="00DD71FC"/>
    <w:rsid w:val="00DE3806"/>
    <w:rsid w:val="00DF4D8C"/>
    <w:rsid w:val="00DF786B"/>
    <w:rsid w:val="00E05071"/>
    <w:rsid w:val="00E05250"/>
    <w:rsid w:val="00E07F1F"/>
    <w:rsid w:val="00E10082"/>
    <w:rsid w:val="00E13613"/>
    <w:rsid w:val="00E21FB3"/>
    <w:rsid w:val="00E2413B"/>
    <w:rsid w:val="00E24CEE"/>
    <w:rsid w:val="00E25EF9"/>
    <w:rsid w:val="00E40216"/>
    <w:rsid w:val="00E4154B"/>
    <w:rsid w:val="00E43E02"/>
    <w:rsid w:val="00E54270"/>
    <w:rsid w:val="00E61410"/>
    <w:rsid w:val="00E63CB5"/>
    <w:rsid w:val="00E74B9A"/>
    <w:rsid w:val="00E935C4"/>
    <w:rsid w:val="00E95F6B"/>
    <w:rsid w:val="00E97706"/>
    <w:rsid w:val="00EA531A"/>
    <w:rsid w:val="00EA6541"/>
    <w:rsid w:val="00EB3269"/>
    <w:rsid w:val="00EB3FDC"/>
    <w:rsid w:val="00EB402D"/>
    <w:rsid w:val="00ED5456"/>
    <w:rsid w:val="00EE56DA"/>
    <w:rsid w:val="00EF3B23"/>
    <w:rsid w:val="00F0036A"/>
    <w:rsid w:val="00F01B09"/>
    <w:rsid w:val="00F02DA1"/>
    <w:rsid w:val="00F147CE"/>
    <w:rsid w:val="00F1562F"/>
    <w:rsid w:val="00F20335"/>
    <w:rsid w:val="00F214C9"/>
    <w:rsid w:val="00F226D4"/>
    <w:rsid w:val="00F2280C"/>
    <w:rsid w:val="00F24149"/>
    <w:rsid w:val="00F33746"/>
    <w:rsid w:val="00F40929"/>
    <w:rsid w:val="00F77173"/>
    <w:rsid w:val="00F82B87"/>
    <w:rsid w:val="00F910EC"/>
    <w:rsid w:val="00F96A28"/>
    <w:rsid w:val="00FA08DA"/>
    <w:rsid w:val="00FA0CC3"/>
    <w:rsid w:val="00FA2EA5"/>
    <w:rsid w:val="00FA5F22"/>
    <w:rsid w:val="00FA7948"/>
    <w:rsid w:val="00FB39C1"/>
    <w:rsid w:val="00FB4AA5"/>
    <w:rsid w:val="00FB5535"/>
    <w:rsid w:val="00FB5A00"/>
    <w:rsid w:val="00FC103A"/>
    <w:rsid w:val="00FC3636"/>
    <w:rsid w:val="00FD07DD"/>
    <w:rsid w:val="00FE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4161F4"/>
  <w15:chartTrackingRefBased/>
  <w15:docId w15:val="{08D8A505-4195-4398-AAEF-88B5F647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637F6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610F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610F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610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2B46F8"/>
    <w:pPr>
      <w:suppressAutoHyphens/>
      <w:spacing w:after="0" w:line="240" w:lineRule="auto"/>
      <w:jc w:val="both"/>
    </w:pPr>
    <w:rPr>
      <w:rFonts w:ascii="Arial Narrow" w:eastAsia="Calibri" w:hAnsi="Arial Narrow" w:cs="Arial Narrow"/>
      <w:kern w:val="1"/>
      <w:sz w:val="24"/>
      <w:szCs w:val="20"/>
      <w:lang w:eastAsia="zh-CN"/>
    </w:rPr>
  </w:style>
  <w:style w:type="character" w:customStyle="1" w:styleId="Nagwek1Znak">
    <w:name w:val="Nagłówek 1 Znak"/>
    <w:basedOn w:val="Domylnaczcionkaakapitu"/>
    <w:link w:val="Nagwek1"/>
    <w:rsid w:val="00D637F6"/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customStyle="1" w:styleId="labelastextbox1">
    <w:name w:val="labelastextbox1"/>
    <w:rsid w:val="00D637F6"/>
    <w:rPr>
      <w:b/>
      <w:bCs/>
      <w:color w:val="097CC9"/>
    </w:rPr>
  </w:style>
  <w:style w:type="character" w:styleId="Hipercze">
    <w:name w:val="Hyperlink"/>
    <w:basedOn w:val="Domylnaczcionkaakapitu"/>
    <w:uiPriority w:val="99"/>
    <w:unhideWhenUsed/>
    <w:rsid w:val="008D2269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77C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C2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214D"/>
  </w:style>
  <w:style w:type="paragraph" w:styleId="Tekstdymka">
    <w:name w:val="Balloon Text"/>
    <w:basedOn w:val="Normalny"/>
    <w:link w:val="TekstdymkaZnak"/>
    <w:uiPriority w:val="99"/>
    <w:semiHidden/>
    <w:unhideWhenUsed/>
    <w:rsid w:val="00315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674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2F1C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896996"/>
  </w:style>
  <w:style w:type="paragraph" w:customStyle="1" w:styleId="StylKonspekt3NiePogrubienie">
    <w:name w:val="Styl Konspekt 3 + Nie Pogrubienie"/>
    <w:basedOn w:val="Normalny"/>
    <w:uiPriority w:val="99"/>
    <w:rsid w:val="007F0D8C"/>
    <w:pPr>
      <w:tabs>
        <w:tab w:val="left" w:pos="516"/>
        <w:tab w:val="right" w:pos="9060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11F66-4868-4129-89BE-FC3FA214F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2284</Words>
  <Characters>13705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Domeradzki</dc:creator>
  <cp:keywords/>
  <dc:description/>
  <cp:lastModifiedBy>Tomasz Domeradzki</cp:lastModifiedBy>
  <cp:revision>6</cp:revision>
  <cp:lastPrinted>2019-09-30T10:21:00Z</cp:lastPrinted>
  <dcterms:created xsi:type="dcterms:W3CDTF">2019-10-04T12:56:00Z</dcterms:created>
  <dcterms:modified xsi:type="dcterms:W3CDTF">2019-10-14T13:26:00Z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39090861</vt:i4>
  </property>
</Properties>
</file>